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A6F8" w14:textId="77777777" w:rsidR="009417F6" w:rsidRDefault="009417F6" w:rsidP="009417F6">
      <w:pPr>
        <w:spacing w:after="60"/>
        <w:rPr>
          <w:b/>
          <w:bCs/>
          <w:sz w:val="20"/>
          <w:szCs w:val="20"/>
        </w:rPr>
      </w:pPr>
      <w:bookmarkStart w:id="0" w:name="_Hlk77240862"/>
    </w:p>
    <w:p w14:paraId="4832995B" w14:textId="58321ABD" w:rsidR="009417F6" w:rsidRDefault="009417F6" w:rsidP="009417F6">
      <w:pPr>
        <w:spacing w:after="60"/>
        <w:rPr>
          <w:b/>
          <w:bCs/>
          <w:sz w:val="20"/>
          <w:szCs w:val="20"/>
        </w:rPr>
      </w:pPr>
      <w:r>
        <w:rPr>
          <w:b/>
          <w:bCs/>
          <w:sz w:val="20"/>
          <w:szCs w:val="20"/>
        </w:rPr>
        <w:t>Overview:</w:t>
      </w:r>
    </w:p>
    <w:p w14:paraId="650D0FCB" w14:textId="34AE408C" w:rsidR="00855431" w:rsidRPr="000D2466" w:rsidRDefault="00855431" w:rsidP="000D2466">
      <w:pPr>
        <w:pStyle w:val="Default"/>
        <w:rPr>
          <w:rFonts w:ascii="Times New Roman" w:hAnsi="Times New Roman" w:cs="Times New Roman"/>
          <w:sz w:val="20"/>
          <w:szCs w:val="20"/>
        </w:rPr>
      </w:pPr>
      <w:r w:rsidRPr="000D2466">
        <w:rPr>
          <w:rFonts w:ascii="Times New Roman" w:hAnsi="Times New Roman" w:cs="Times New Roman"/>
          <w:sz w:val="20"/>
          <w:szCs w:val="20"/>
        </w:rPr>
        <w:t xml:space="preserve">This live activity </w:t>
      </w:r>
      <w:r w:rsidR="000D2466" w:rsidRPr="000D2466">
        <w:rPr>
          <w:rFonts w:ascii="Times New Roman" w:hAnsi="Times New Roman" w:cs="Times New Roman"/>
          <w:sz w:val="20"/>
          <w:szCs w:val="20"/>
        </w:rPr>
        <w:t>will be guided through a team-based approach for physicians, residents, fellows, and advanced practitioners. Current guidance and common pitfalls will be addressed, along with how to avoid them. Additionally, the presentation will provide easy-to-use shortcuts and tips for documenting encounters, regardless of specialty or encounter setting. Learn the five questions to ask before closing an encounter and where to list the primary condition prior to signing the encounter. Learn how the current documentation guidelines can reduce documentation time. The session will wrap up with a recap of working in Epic, the tools to reduce documentation efforts, and calculating the correct level of service. Whether one is an advanced user, has never been in Epic, or is a novice, the discussion will help prepare for the Epic application.</w:t>
      </w:r>
    </w:p>
    <w:p w14:paraId="04FC9236" w14:textId="77777777" w:rsidR="006961E0" w:rsidRDefault="006961E0" w:rsidP="006961E0">
      <w:pPr>
        <w:spacing w:after="60"/>
        <w:rPr>
          <w:sz w:val="20"/>
          <w:szCs w:val="20"/>
        </w:rPr>
      </w:pPr>
    </w:p>
    <w:p w14:paraId="5582E64A" w14:textId="2DB42FF9" w:rsidR="006961E0" w:rsidRPr="006961E0" w:rsidRDefault="006961E0" w:rsidP="006961E0">
      <w:pPr>
        <w:spacing w:after="60"/>
        <w:rPr>
          <w:b/>
          <w:bCs/>
          <w:sz w:val="20"/>
          <w:szCs w:val="20"/>
        </w:rPr>
      </w:pPr>
      <w:r w:rsidRPr="006961E0">
        <w:rPr>
          <w:b/>
          <w:bCs/>
          <w:sz w:val="20"/>
          <w:szCs w:val="20"/>
        </w:rPr>
        <w:t>Learning Objectives:</w:t>
      </w:r>
    </w:p>
    <w:p w14:paraId="122A85EB" w14:textId="7C21DD79" w:rsidR="002411CA" w:rsidRDefault="002411CA" w:rsidP="006961E0">
      <w:pPr>
        <w:pStyle w:val="xmsonormal"/>
        <w:numPr>
          <w:ilvl w:val="0"/>
          <w:numId w:val="20"/>
        </w:numPr>
        <w:rPr>
          <w:rFonts w:ascii="Times New Roman" w:eastAsia="Times New Roman" w:hAnsi="Times New Roman" w:cs="Times New Roman"/>
          <w:sz w:val="20"/>
          <w:szCs w:val="20"/>
        </w:rPr>
      </w:pPr>
      <w:r w:rsidRPr="002411CA">
        <w:rPr>
          <w:rFonts w:ascii="Times New Roman" w:eastAsia="Times New Roman" w:hAnsi="Times New Roman" w:cs="Times New Roman"/>
          <w:sz w:val="20"/>
          <w:szCs w:val="20"/>
        </w:rPr>
        <w:t>Identify at least three documentation, coding, billing, compliance, or Epic requirements that support accurate team</w:t>
      </w:r>
      <w:r>
        <w:rPr>
          <w:rFonts w:ascii="Times New Roman" w:eastAsia="Times New Roman" w:hAnsi="Times New Roman" w:cs="Times New Roman"/>
          <w:sz w:val="20"/>
          <w:szCs w:val="20"/>
        </w:rPr>
        <w:t>-</w:t>
      </w:r>
      <w:r w:rsidRPr="002411CA">
        <w:rPr>
          <w:rFonts w:ascii="Times New Roman" w:eastAsia="Times New Roman" w:hAnsi="Times New Roman" w:cs="Times New Roman"/>
          <w:sz w:val="20"/>
          <w:szCs w:val="20"/>
        </w:rPr>
        <w:t>based documentation of physician and advanced practice practitioner collaboration, level of service selection, medical necessity, and procedure documentation.</w:t>
      </w:r>
    </w:p>
    <w:p w14:paraId="194016E5" w14:textId="77777777" w:rsidR="002411CA" w:rsidRDefault="002411CA" w:rsidP="006961E0">
      <w:pPr>
        <w:pStyle w:val="xmsonormal"/>
        <w:numPr>
          <w:ilvl w:val="0"/>
          <w:numId w:val="20"/>
        </w:numPr>
        <w:rPr>
          <w:rFonts w:ascii="Times New Roman" w:eastAsia="Times New Roman" w:hAnsi="Times New Roman" w:cs="Times New Roman"/>
          <w:sz w:val="20"/>
          <w:szCs w:val="20"/>
        </w:rPr>
      </w:pPr>
      <w:r w:rsidRPr="002411CA">
        <w:rPr>
          <w:rFonts w:ascii="Times New Roman" w:eastAsia="Times New Roman" w:hAnsi="Times New Roman" w:cs="Times New Roman"/>
          <w:sz w:val="20"/>
          <w:szCs w:val="20"/>
        </w:rPr>
        <w:t>Apply team</w:t>
      </w:r>
      <w:r>
        <w:rPr>
          <w:rFonts w:ascii="Times New Roman" w:eastAsia="Times New Roman" w:hAnsi="Times New Roman" w:cs="Times New Roman"/>
          <w:sz w:val="20"/>
          <w:szCs w:val="20"/>
        </w:rPr>
        <w:t>-</w:t>
      </w:r>
      <w:r w:rsidRPr="002411CA">
        <w:rPr>
          <w:rFonts w:ascii="Times New Roman" w:eastAsia="Times New Roman" w:hAnsi="Times New Roman" w:cs="Times New Roman"/>
          <w:sz w:val="20"/>
          <w:szCs w:val="20"/>
        </w:rPr>
        <w:t>based documentation strategies during case discussions to clarify each team members contribution, support medical necessity, select the appropriate level of service, document procedures accurately, respond to coder feedback, and use Epic tools appropriately.</w:t>
      </w:r>
    </w:p>
    <w:p w14:paraId="570B26AB" w14:textId="734F993A" w:rsidR="002659F1" w:rsidRPr="002411CA" w:rsidRDefault="002411CA" w:rsidP="006B37AE">
      <w:pPr>
        <w:pStyle w:val="xmsonormal"/>
        <w:numPr>
          <w:ilvl w:val="0"/>
          <w:numId w:val="20"/>
        </w:numPr>
        <w:spacing w:after="60"/>
        <w:rPr>
          <w:sz w:val="22"/>
          <w:szCs w:val="22"/>
        </w:rPr>
      </w:pPr>
      <w:r w:rsidRPr="002411CA">
        <w:rPr>
          <w:rFonts w:ascii="Times New Roman" w:eastAsia="Times New Roman" w:hAnsi="Times New Roman" w:cs="Times New Roman"/>
          <w:sz w:val="20"/>
          <w:szCs w:val="20"/>
        </w:rPr>
        <w:t xml:space="preserve">Implement at least one team-based documentation improvement in practice to reduce copied or cloned notes, improve provider coder communication, support compliant billing, and strengthen patient specific documentation in Epic. </w:t>
      </w:r>
    </w:p>
    <w:p w14:paraId="0D765EC7" w14:textId="77777777" w:rsidR="002659F1" w:rsidRPr="006961E0" w:rsidRDefault="002659F1" w:rsidP="002659F1">
      <w:pPr>
        <w:autoSpaceDE w:val="0"/>
        <w:autoSpaceDN w:val="0"/>
        <w:adjustRightInd w:val="0"/>
        <w:ind w:right="450"/>
        <w:rPr>
          <w:sz w:val="20"/>
          <w:szCs w:val="20"/>
        </w:rPr>
      </w:pPr>
    </w:p>
    <w:p w14:paraId="4BE25F6B" w14:textId="77777777" w:rsidR="00227D9E" w:rsidRPr="006961E0" w:rsidRDefault="00227D9E" w:rsidP="00227D9E">
      <w:pPr>
        <w:rPr>
          <w:rFonts w:eastAsia="Calibri"/>
          <w:b/>
          <w:color w:val="000000"/>
          <w:sz w:val="20"/>
          <w:szCs w:val="20"/>
          <w:shd w:val="clear" w:color="auto" w:fill="FFFFFF"/>
        </w:rPr>
      </w:pPr>
      <w:r w:rsidRPr="006961E0">
        <w:rPr>
          <w:rFonts w:eastAsia="Calibri"/>
          <w:b/>
          <w:color w:val="000000"/>
          <w:sz w:val="20"/>
          <w:szCs w:val="20"/>
          <w:shd w:val="clear" w:color="auto" w:fill="FFFFFF"/>
        </w:rPr>
        <w:t xml:space="preserve">Accreditation Statement: </w:t>
      </w:r>
    </w:p>
    <w:p w14:paraId="46736616" w14:textId="77777777" w:rsidR="00227D9E" w:rsidRPr="006961E0" w:rsidRDefault="00227D9E" w:rsidP="00227D9E">
      <w:pPr>
        <w:shd w:val="clear" w:color="auto" w:fill="FFFFFF"/>
        <w:jc w:val="both"/>
        <w:rPr>
          <w:sz w:val="20"/>
          <w:szCs w:val="20"/>
        </w:rPr>
      </w:pPr>
      <w:bookmarkStart w:id="1" w:name="_Hlk164162166"/>
      <w:bookmarkEnd w:id="1"/>
      <w:r w:rsidRPr="006961E0">
        <w:rPr>
          <w:noProof/>
          <w:sz w:val="20"/>
          <w:szCs w:val="20"/>
        </w:rPr>
        <mc:AlternateContent>
          <mc:Choice Requires="wps">
            <w:drawing>
              <wp:anchor distT="45720" distB="45720" distL="114300" distR="114300" simplePos="0" relativeHeight="251689984" behindDoc="0" locked="0" layoutInCell="1" allowOverlap="1" wp14:anchorId="555AC734" wp14:editId="1698F4E7">
                <wp:simplePos x="0" y="0"/>
                <wp:positionH relativeFrom="column">
                  <wp:posOffset>1320165</wp:posOffset>
                </wp:positionH>
                <wp:positionV relativeFrom="paragraph">
                  <wp:posOffset>62865</wp:posOffset>
                </wp:positionV>
                <wp:extent cx="54959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rgbClr val="FFFFFF"/>
                        </a:solidFill>
                        <a:ln w="9525">
                          <a:noFill/>
                          <a:miter lim="800000"/>
                          <a:headEnd/>
                          <a:tailEnd/>
                        </a:ln>
                      </wps:spPr>
                      <wps:txbx>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C734" id="_x0000_t202" coordsize="21600,21600" o:spt="202" path="m,l,21600r21600,l21600,xe">
                <v:stroke joinstyle="miter"/>
                <v:path gradientshapeok="t" o:connecttype="rect"/>
              </v:shapetype>
              <v:shape id="Text Box 2" o:spid="_x0000_s1026" type="#_x0000_t202" style="position:absolute;left:0;text-align:left;margin-left:103.95pt;margin-top:4.95pt;width:432.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" stroked="f">
                <v:textbox style="mso-fit-shape-to-text:t">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v:textbox>
                <w10:wrap type="square"/>
              </v:shape>
            </w:pict>
          </mc:Fallback>
        </mc:AlternateContent>
      </w:r>
      <w:r w:rsidRPr="006961E0">
        <w:rPr>
          <w:noProof/>
          <w:sz w:val="20"/>
          <w:szCs w:val="20"/>
        </w:rPr>
        <w:drawing>
          <wp:inline distT="0" distB="0" distL="0" distR="0" wp14:anchorId="04F801B0" wp14:editId="39656028">
            <wp:extent cx="1195070" cy="81724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inline>
        </w:drawing>
      </w:r>
    </w:p>
    <w:p w14:paraId="54202824" w14:textId="77777777" w:rsidR="00227D9E" w:rsidRPr="006961E0" w:rsidRDefault="00227D9E" w:rsidP="00227D9E">
      <w:pPr>
        <w:shd w:val="clear" w:color="auto" w:fill="FFFFFF"/>
        <w:jc w:val="both"/>
        <w:rPr>
          <w:b/>
          <w:sz w:val="20"/>
          <w:szCs w:val="20"/>
        </w:rPr>
      </w:pPr>
    </w:p>
    <w:p w14:paraId="70B0D839" w14:textId="77777777" w:rsidR="00227D9E" w:rsidRPr="006961E0" w:rsidRDefault="00227D9E" w:rsidP="00227D9E">
      <w:pPr>
        <w:shd w:val="clear" w:color="auto" w:fill="FFFFFF"/>
        <w:jc w:val="both"/>
        <w:rPr>
          <w:b/>
          <w:sz w:val="20"/>
          <w:szCs w:val="20"/>
        </w:rPr>
      </w:pPr>
      <w:r w:rsidRPr="006961E0">
        <w:rPr>
          <w:b/>
          <w:sz w:val="20"/>
          <w:szCs w:val="20"/>
        </w:rPr>
        <w:t>Credit Designation Statements:</w:t>
      </w:r>
    </w:p>
    <w:p w14:paraId="4B63F92B" w14:textId="77777777" w:rsidR="00227D9E" w:rsidRPr="006961E0" w:rsidRDefault="00227D9E" w:rsidP="00227D9E">
      <w:pPr>
        <w:shd w:val="clear" w:color="auto" w:fill="FFFFFF"/>
        <w:spacing w:before="120"/>
        <w:jc w:val="both"/>
        <w:rPr>
          <w:b/>
          <w:sz w:val="20"/>
          <w:szCs w:val="20"/>
        </w:rPr>
      </w:pPr>
      <w:r w:rsidRPr="006961E0">
        <w:rPr>
          <w:b/>
          <w:noProof/>
          <w:sz w:val="20"/>
          <w:szCs w:val="20"/>
        </w:rPr>
        <mc:AlternateContent>
          <mc:Choice Requires="wps">
            <w:drawing>
              <wp:anchor distT="45720" distB="45720" distL="114300" distR="114300" simplePos="0" relativeHeight="251691008" behindDoc="0" locked="0" layoutInCell="1" allowOverlap="1" wp14:anchorId="0126A03F" wp14:editId="41DE4FD4">
                <wp:simplePos x="0" y="0"/>
                <wp:positionH relativeFrom="margin">
                  <wp:posOffset>1344930</wp:posOffset>
                </wp:positionH>
                <wp:positionV relativeFrom="paragraph">
                  <wp:posOffset>129540</wp:posOffset>
                </wp:positionV>
                <wp:extent cx="5560695" cy="54038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540385"/>
                        </a:xfrm>
                        <a:prstGeom prst="rect">
                          <a:avLst/>
                        </a:prstGeom>
                        <a:solidFill>
                          <a:srgbClr val="FFFFFF"/>
                        </a:solidFill>
                        <a:ln w="9525">
                          <a:noFill/>
                          <a:miter lim="800000"/>
                          <a:headEnd/>
                          <a:tailEnd/>
                        </a:ln>
                      </wps:spPr>
                      <wps:txb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6A03F" id="_x0000_s1027" type="#_x0000_t202" style="position:absolute;left:0;text-align:left;margin-left:105.9pt;margin-top:10.2pt;width:437.85pt;height:4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" stroked="f">
                <v:textbo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v:textbox>
                <w10:wrap type="square" anchorx="margin"/>
              </v:shape>
            </w:pict>
          </mc:Fallback>
        </mc:AlternateContent>
      </w:r>
      <w:r w:rsidRPr="006961E0">
        <w:rPr>
          <w:b/>
          <w:noProof/>
          <w:sz w:val="20"/>
          <w:szCs w:val="20"/>
        </w:rPr>
        <w:drawing>
          <wp:inline distT="0" distB="0" distL="0" distR="0" wp14:anchorId="08A941AD" wp14:editId="604937A1">
            <wp:extent cx="1160779" cy="704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CE_Credit_PNG.png"/>
                    <pic:cNvPicPr/>
                  </pic:nvPicPr>
                  <pic:blipFill rotWithShape="1">
                    <a:blip r:embed="rId9" cstate="print">
                      <a:extLst>
                        <a:ext uri="{28A0092B-C50C-407E-A947-70E740481C1C}">
                          <a14:useLocalDpi xmlns:a14="http://schemas.microsoft.com/office/drawing/2010/main" val="0"/>
                        </a:ext>
                      </a:extLst>
                    </a:blip>
                    <a:srcRect t="8042" b="6947"/>
                    <a:stretch>
                      <a:fillRect/>
                    </a:stretch>
                  </pic:blipFill>
                  <pic:spPr bwMode="auto">
                    <a:xfrm>
                      <a:off x="0" y="0"/>
                      <a:ext cx="1225456" cy="744123"/>
                    </a:xfrm>
                    <a:prstGeom prst="rect">
                      <a:avLst/>
                    </a:prstGeom>
                    <a:ln>
                      <a:noFill/>
                    </a:ln>
                    <a:extLst>
                      <a:ext uri="{53640926-AAD7-44D8-BBD7-CCE9431645EC}">
                        <a14:shadowObscured xmlns:a14="http://schemas.microsoft.com/office/drawing/2010/main"/>
                      </a:ext>
                    </a:extLst>
                  </pic:spPr>
                </pic:pic>
              </a:graphicData>
            </a:graphic>
          </wp:inline>
        </w:drawing>
      </w:r>
    </w:p>
    <w:p w14:paraId="1B9987B3" w14:textId="77777777" w:rsidR="00227D9E" w:rsidRPr="006961E0" w:rsidRDefault="00227D9E" w:rsidP="002659F1">
      <w:pPr>
        <w:autoSpaceDE w:val="0"/>
        <w:autoSpaceDN w:val="0"/>
        <w:adjustRightInd w:val="0"/>
        <w:ind w:right="450"/>
        <w:rPr>
          <w:sz w:val="20"/>
          <w:szCs w:val="20"/>
        </w:rPr>
      </w:pPr>
    </w:p>
    <w:p w14:paraId="52208944" w14:textId="003E97AE" w:rsidR="00EB4DEA" w:rsidRPr="006961E0" w:rsidRDefault="00EB4DEA" w:rsidP="00EB4DEA">
      <w:pPr>
        <w:shd w:val="clear" w:color="auto" w:fill="FFFFFF"/>
        <w:spacing w:before="120"/>
        <w:rPr>
          <w:b/>
          <w:sz w:val="20"/>
          <w:szCs w:val="20"/>
        </w:rPr>
      </w:pPr>
      <w:r w:rsidRPr="006961E0">
        <w:rPr>
          <w:b/>
          <w:sz w:val="20"/>
          <w:szCs w:val="20"/>
        </w:rPr>
        <w:t>Ethics and Professional Responsibility</w:t>
      </w:r>
    </w:p>
    <w:p w14:paraId="181C3F6B" w14:textId="6774FAF1" w:rsidR="00227D9E" w:rsidRPr="006961E0" w:rsidRDefault="00EB4DEA" w:rsidP="002659F1">
      <w:pPr>
        <w:autoSpaceDE w:val="0"/>
        <w:autoSpaceDN w:val="0"/>
        <w:adjustRightInd w:val="0"/>
        <w:ind w:right="450"/>
        <w:rPr>
          <w:sz w:val="20"/>
          <w:szCs w:val="20"/>
        </w:rPr>
      </w:pPr>
      <w:r w:rsidRPr="006961E0">
        <w:rPr>
          <w:sz w:val="20"/>
          <w:szCs w:val="20"/>
        </w:rPr>
        <w:t xml:space="preserve">This course has been designated by Texas Tech University Health Sciences Center for </w:t>
      </w:r>
      <w:r w:rsidR="002411CA">
        <w:rPr>
          <w:sz w:val="20"/>
          <w:szCs w:val="20"/>
        </w:rPr>
        <w:t>1.5</w:t>
      </w:r>
      <w:r w:rsidRPr="006961E0">
        <w:rPr>
          <w:sz w:val="20"/>
          <w:szCs w:val="20"/>
        </w:rPr>
        <w:t xml:space="preserve"> credits of education in medical ethics and or professional responsibility.</w:t>
      </w:r>
    </w:p>
    <w:p w14:paraId="0627FCB6" w14:textId="77777777" w:rsidR="00227D9E" w:rsidRPr="006961E0" w:rsidRDefault="00227D9E" w:rsidP="002659F1">
      <w:pPr>
        <w:autoSpaceDE w:val="0"/>
        <w:autoSpaceDN w:val="0"/>
        <w:adjustRightInd w:val="0"/>
        <w:ind w:right="450"/>
        <w:rPr>
          <w:sz w:val="20"/>
          <w:szCs w:val="20"/>
        </w:rPr>
      </w:pPr>
    </w:p>
    <w:p w14:paraId="6500FF47" w14:textId="77777777" w:rsidR="00227D9E" w:rsidRPr="006961E0" w:rsidRDefault="00227D9E" w:rsidP="00227D9E">
      <w:pPr>
        <w:shd w:val="clear" w:color="auto" w:fill="FFFFFF"/>
        <w:spacing w:before="120"/>
        <w:rPr>
          <w:b/>
          <w:sz w:val="20"/>
          <w:szCs w:val="20"/>
        </w:rPr>
      </w:pPr>
      <w:r w:rsidRPr="006961E0">
        <w:rPr>
          <w:b/>
          <w:sz w:val="20"/>
          <w:szCs w:val="20"/>
        </w:rPr>
        <w:t>Physicians:</w:t>
      </w:r>
    </w:p>
    <w:p w14:paraId="724E2354" w14:textId="43CD16B8"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w:t>
      </w:r>
      <w:r w:rsidR="002411CA">
        <w:rPr>
          <w:sz w:val="20"/>
          <w:szCs w:val="20"/>
        </w:rPr>
        <w:t>1.5</w:t>
      </w:r>
      <w:r w:rsidRPr="006961E0">
        <w:rPr>
          <w:b/>
          <w:bCs/>
          <w:sz w:val="20"/>
          <w:szCs w:val="20"/>
        </w:rPr>
        <w:t xml:space="preserve"> </w:t>
      </w:r>
      <w:r w:rsidRPr="006961E0">
        <w:rPr>
          <w:i/>
          <w:iCs/>
          <w:sz w:val="20"/>
          <w:szCs w:val="20"/>
        </w:rPr>
        <w:t xml:space="preserve">AMA PRA Category 1 </w:t>
      </w:r>
      <w:proofErr w:type="spellStart"/>
      <w:r w:rsidRPr="006961E0">
        <w:rPr>
          <w:i/>
          <w:iCs/>
          <w:sz w:val="20"/>
          <w:szCs w:val="20"/>
        </w:rPr>
        <w:t>Credits</w:t>
      </w:r>
      <w:r w:rsidRPr="006961E0">
        <w:rPr>
          <w:i/>
          <w:iCs/>
          <w:sz w:val="20"/>
          <w:szCs w:val="20"/>
          <w:vertAlign w:val="superscript"/>
        </w:rPr>
        <w:t>TM</w:t>
      </w:r>
      <w:proofErr w:type="spellEnd"/>
      <w:r w:rsidRPr="006961E0">
        <w:rPr>
          <w:sz w:val="20"/>
          <w:szCs w:val="20"/>
        </w:rPr>
        <w:t>.  Physicians should claim only the credit commensurate with the extent of their participation in the activity.</w:t>
      </w:r>
    </w:p>
    <w:p w14:paraId="3AAE33DE" w14:textId="77777777" w:rsidR="00227D9E" w:rsidRPr="006961E0" w:rsidRDefault="00227D9E" w:rsidP="00227D9E">
      <w:pPr>
        <w:shd w:val="clear" w:color="auto" w:fill="FFFFFF"/>
        <w:rPr>
          <w:sz w:val="20"/>
          <w:szCs w:val="20"/>
        </w:rPr>
      </w:pPr>
    </w:p>
    <w:p w14:paraId="4808AA48" w14:textId="77777777" w:rsidR="00227D9E" w:rsidRPr="006961E0" w:rsidRDefault="00227D9E" w:rsidP="00227D9E">
      <w:pPr>
        <w:shd w:val="clear" w:color="auto" w:fill="FFFFFF"/>
        <w:rPr>
          <w:sz w:val="20"/>
          <w:szCs w:val="20"/>
        </w:rPr>
      </w:pPr>
      <w:r w:rsidRPr="006961E0">
        <w:rPr>
          <w:b/>
          <w:sz w:val="20"/>
          <w:szCs w:val="20"/>
        </w:rPr>
        <w:t>Nurses</w:t>
      </w:r>
      <w:r w:rsidRPr="006961E0">
        <w:rPr>
          <w:sz w:val="20"/>
          <w:szCs w:val="20"/>
        </w:rPr>
        <w:t xml:space="preserve">: </w:t>
      </w:r>
    </w:p>
    <w:p w14:paraId="0F7975CF" w14:textId="2C7A15FF"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w:t>
      </w:r>
      <w:r w:rsidR="002411CA">
        <w:rPr>
          <w:sz w:val="20"/>
          <w:szCs w:val="20"/>
        </w:rPr>
        <w:t>1.5</w:t>
      </w:r>
      <w:r w:rsidRPr="006961E0">
        <w:rPr>
          <w:sz w:val="20"/>
          <w:szCs w:val="20"/>
        </w:rPr>
        <w:t xml:space="preserve"> Nursing contact hours. Nurses should only claim credit commensurate with the extent of their participation in the activity. </w:t>
      </w:r>
    </w:p>
    <w:p w14:paraId="41A93E05" w14:textId="741982E8" w:rsidR="00227D9E" w:rsidRDefault="00227D9E" w:rsidP="00227D9E">
      <w:pPr>
        <w:rPr>
          <w:b/>
          <w:bCs/>
          <w:sz w:val="20"/>
          <w:szCs w:val="20"/>
        </w:rPr>
      </w:pPr>
    </w:p>
    <w:p w14:paraId="11C00096" w14:textId="77777777" w:rsidR="00091371" w:rsidRPr="006961E0" w:rsidRDefault="00091371" w:rsidP="00227D9E">
      <w:pPr>
        <w:rPr>
          <w:b/>
          <w:bCs/>
          <w:sz w:val="20"/>
          <w:szCs w:val="20"/>
        </w:rPr>
      </w:pPr>
    </w:p>
    <w:p w14:paraId="1DC06727" w14:textId="77777777" w:rsidR="00EB4DEA" w:rsidRPr="006961E0" w:rsidRDefault="00EB4DEA" w:rsidP="00EB4DEA">
      <w:pPr>
        <w:shd w:val="clear" w:color="auto" w:fill="FFFFFF"/>
        <w:jc w:val="both"/>
        <w:rPr>
          <w:b/>
          <w:sz w:val="20"/>
          <w:szCs w:val="20"/>
        </w:rPr>
      </w:pPr>
      <w:r w:rsidRPr="006961E0">
        <w:rPr>
          <w:b/>
          <w:sz w:val="20"/>
          <w:szCs w:val="20"/>
        </w:rPr>
        <w:lastRenderedPageBreak/>
        <w:t>Physician Assistants:</w:t>
      </w:r>
    </w:p>
    <w:p w14:paraId="79420181" w14:textId="77777777" w:rsidR="00EB4DEA" w:rsidRPr="006961E0" w:rsidRDefault="00EB4DEA" w:rsidP="00EB4DEA">
      <w:pPr>
        <w:pStyle w:val="Heading1"/>
        <w:jc w:val="both"/>
        <w:rPr>
          <w:rFonts w:ascii="Times New Roman" w:hAnsi="Times New Roman" w:cs="Times New Roman"/>
          <w:color w:val="auto"/>
          <w:sz w:val="20"/>
        </w:rPr>
      </w:pPr>
      <w:r w:rsidRPr="006961E0">
        <w:rPr>
          <w:rFonts w:ascii="Times New Roman" w:hAnsi="Times New Roman" w:cs="Times New Roman"/>
          <w:noProof/>
          <w:sz w:val="20"/>
        </w:rPr>
        <mc:AlternateContent>
          <mc:Choice Requires="wps">
            <w:drawing>
              <wp:anchor distT="45720" distB="45720" distL="114300" distR="114300" simplePos="0" relativeHeight="251693056" behindDoc="0" locked="0" layoutInCell="1" allowOverlap="1" wp14:anchorId="3F018315" wp14:editId="380EA514">
                <wp:simplePos x="0" y="0"/>
                <wp:positionH relativeFrom="column">
                  <wp:posOffset>853440</wp:posOffset>
                </wp:positionH>
                <wp:positionV relativeFrom="paragraph">
                  <wp:posOffset>102235</wp:posOffset>
                </wp:positionV>
                <wp:extent cx="5838825" cy="7810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81050"/>
                        </a:xfrm>
                        <a:prstGeom prst="rect">
                          <a:avLst/>
                        </a:prstGeom>
                        <a:solidFill>
                          <a:srgbClr val="FFFFFF"/>
                        </a:solidFill>
                        <a:ln w="9525">
                          <a:noFill/>
                          <a:miter lim="800000"/>
                          <a:headEnd/>
                          <a:tailEnd/>
                        </a:ln>
                      </wps:spPr>
                      <wps:txbx>
                        <w:txbxContent>
                          <w:p w14:paraId="6F609AC0" w14:textId="04C129D8"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 xml:space="preserve">s been authorized by the American Academy of Physician Associates (AAPA) to award AAPA Category 1 CME credit for activities planned in accordance with AAPA CME Criteria. This other/ blended activity is designated for </w:t>
                            </w:r>
                            <w:r w:rsidR="002411CA">
                              <w:rPr>
                                <w:rFonts w:ascii="Times New Roman" w:hAnsi="Times New Roman"/>
                                <w:noProof/>
                                <w:sz w:val="20"/>
                              </w:rPr>
                              <w:t>1.5</w:t>
                            </w:r>
                            <w:r w:rsidRPr="006961E0">
                              <w:rPr>
                                <w:rFonts w:ascii="Times New Roman" w:hAnsi="Times New Roman"/>
                                <w:noProof/>
                                <w:sz w:val="20"/>
                              </w:rPr>
                              <w:t xml:space="preserve"> AAPA Category 1 CME credits. PAs should only claim credit commensurate with the extent of their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18315" id="_x0000_s1028" type="#_x0000_t202" style="position:absolute;left:0;text-align:left;margin-left:67.2pt;margin-top:8.05pt;width:459.75pt;height:6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" stroked="f">
                <v:textbox>
                  <w:txbxContent>
                    <w:p w14:paraId="6F609AC0" w14:textId="04C129D8"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 xml:space="preserve">s been authorized by the American Academy of Physician Associates (AAPA) to award AAPA Category 1 CME credit for activities planned in accordance with AAPA CME Criteria. This other/ blended activity is designated for </w:t>
                      </w:r>
                      <w:r w:rsidR="002411CA">
                        <w:rPr>
                          <w:rFonts w:ascii="Times New Roman" w:hAnsi="Times New Roman"/>
                          <w:noProof/>
                          <w:sz w:val="20"/>
                        </w:rPr>
                        <w:t>1.5</w:t>
                      </w:r>
                      <w:r w:rsidRPr="006961E0">
                        <w:rPr>
                          <w:rFonts w:ascii="Times New Roman" w:hAnsi="Times New Roman"/>
                          <w:noProof/>
                          <w:sz w:val="20"/>
                        </w:rPr>
                        <w:t xml:space="preserve"> AAPA Category 1 CME credits. PAs should only claim credit commensurate with the extent of their participation.</w:t>
                      </w:r>
                    </w:p>
                  </w:txbxContent>
                </v:textbox>
                <w10:wrap type="square"/>
              </v:shape>
            </w:pict>
          </mc:Fallback>
        </mc:AlternateContent>
      </w:r>
      <w:r w:rsidRPr="006961E0">
        <w:rPr>
          <w:rFonts w:ascii="Times New Roman" w:hAnsi="Times New Roman" w:cs="Times New Roman"/>
          <w:noProof/>
          <w:sz w:val="20"/>
        </w:rPr>
        <w:drawing>
          <wp:inline distT="0" distB="0" distL="0" distR="0" wp14:anchorId="24DFD20D" wp14:editId="3989F1C6">
            <wp:extent cx="524510" cy="511810"/>
            <wp:effectExtent l="0" t="0" r="889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p w14:paraId="472760C6" w14:textId="203F4E0A" w:rsidR="00EB4DEA" w:rsidRPr="006961E0" w:rsidRDefault="00EB4DEA" w:rsidP="000D2466">
      <w:pPr>
        <w:shd w:val="clear" w:color="auto" w:fill="FFFFFF"/>
        <w:ind w:left="2160"/>
        <w:jc w:val="both"/>
        <w:rPr>
          <w:sz w:val="20"/>
          <w:szCs w:val="20"/>
        </w:rPr>
      </w:pPr>
      <w:r w:rsidRPr="006961E0">
        <w:rPr>
          <w:sz w:val="20"/>
          <w:szCs w:val="20"/>
        </w:rPr>
        <w:fldChar w:fldCharType="begin"/>
      </w:r>
      <w:r w:rsidRPr="006961E0">
        <w:rPr>
          <w:sz w:val="20"/>
          <w:szCs w:val="20"/>
        </w:rPr>
        <w:instrText xml:space="preserve"> IF 1.50 &gt; 0 "</w:instrText>
      </w:r>
    </w:p>
    <w:p w14:paraId="4CB86F6F" w14:textId="77777777" w:rsidR="00EB4DEA" w:rsidRPr="006961E0" w:rsidRDefault="00EB4DEA" w:rsidP="00EB4DEA">
      <w:pPr>
        <w:autoSpaceDE w:val="0"/>
        <w:autoSpaceDN w:val="0"/>
        <w:adjustRightInd w:val="0"/>
        <w:ind w:right="450"/>
        <w:rPr>
          <w:sz w:val="20"/>
          <w:szCs w:val="20"/>
        </w:rPr>
      </w:pPr>
    </w:p>
    <w:p w14:paraId="5A97D78E" w14:textId="77777777" w:rsidR="00EB4DEA" w:rsidRPr="006961E0" w:rsidRDefault="00EB4DEA" w:rsidP="00EB4DEA">
      <w:pPr>
        <w:autoSpaceDE w:val="0"/>
        <w:autoSpaceDN w:val="0"/>
        <w:adjustRightInd w:val="0"/>
        <w:ind w:right="450"/>
        <w:rPr>
          <w:b/>
          <w:bCs/>
          <w:sz w:val="20"/>
          <w:szCs w:val="20"/>
        </w:rPr>
      </w:pPr>
      <w:r w:rsidRPr="006961E0">
        <w:rPr>
          <w:b/>
          <w:bCs/>
          <w:sz w:val="20"/>
          <w:szCs w:val="20"/>
        </w:rPr>
        <w:instrText>IACET CEU:</w:instrText>
      </w:r>
    </w:p>
    <w:p w14:paraId="0E354173" w14:textId="77777777" w:rsidR="00EB4DEA" w:rsidRPr="006961E0" w:rsidRDefault="00EB4DEA" w:rsidP="00EB4DEA">
      <w:pPr>
        <w:autoSpaceDE w:val="0"/>
        <w:autoSpaceDN w:val="0"/>
        <w:adjustRightInd w:val="0"/>
        <w:ind w:right="450"/>
        <w:rPr>
          <w:sz w:val="20"/>
          <w:szCs w:val="20"/>
        </w:rPr>
      </w:pPr>
    </w:p>
    <w:p w14:paraId="2C1C8A9B" w14:textId="77777777" w:rsidR="00EB4DEA" w:rsidRPr="006961E0" w:rsidRDefault="00EB4DEA" w:rsidP="00EB4DEA">
      <w:pPr>
        <w:autoSpaceDE w:val="0"/>
        <w:autoSpaceDN w:val="0"/>
        <w:adjustRightInd w:val="0"/>
        <w:ind w:right="450"/>
        <w:rPr>
          <w:sz w:val="20"/>
          <w:szCs w:val="20"/>
        </w:rPr>
      </w:pPr>
      <w:r w:rsidRPr="006961E0">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5DFE2E21" w14:textId="77777777" w:rsidR="00EB4DEA" w:rsidRPr="006961E0" w:rsidRDefault="00EB4DEA" w:rsidP="00EB4DEA">
      <w:pPr>
        <w:autoSpaceDE w:val="0"/>
        <w:autoSpaceDN w:val="0"/>
        <w:adjustRightInd w:val="0"/>
        <w:ind w:right="450"/>
        <w:rPr>
          <w:sz w:val="20"/>
          <w:szCs w:val="20"/>
        </w:rPr>
      </w:pPr>
    </w:p>
    <w:p w14:paraId="7B3C8F50" w14:textId="77777777" w:rsidR="00EB4DEA" w:rsidRPr="006961E0" w:rsidRDefault="00EB4DEA" w:rsidP="00EB4DEA">
      <w:pPr>
        <w:autoSpaceDE w:val="0"/>
        <w:autoSpaceDN w:val="0"/>
        <w:adjustRightInd w:val="0"/>
        <w:ind w:right="450"/>
        <w:rPr>
          <w:sz w:val="20"/>
          <w:szCs w:val="20"/>
        </w:rPr>
      </w:pPr>
      <w:r w:rsidRPr="006961E0">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6961E0">
        <w:rPr>
          <w:sz w:val="20"/>
          <w:szCs w:val="20"/>
        </w:rPr>
        <w:fldChar w:fldCharType="separate"/>
      </w:r>
    </w:p>
    <w:p w14:paraId="4EDE74CC" w14:textId="77777777" w:rsidR="00EB4DEA" w:rsidRPr="006961E0" w:rsidRDefault="00EB4DEA" w:rsidP="00EB4DEA">
      <w:pPr>
        <w:autoSpaceDE w:val="0"/>
        <w:autoSpaceDN w:val="0"/>
        <w:adjustRightInd w:val="0"/>
        <w:ind w:right="450"/>
        <w:rPr>
          <w:b/>
          <w:bCs/>
          <w:sz w:val="20"/>
          <w:szCs w:val="20"/>
        </w:rPr>
      </w:pPr>
      <w:r w:rsidRPr="006961E0">
        <w:rPr>
          <w:b/>
          <w:bCs/>
          <w:sz w:val="20"/>
          <w:szCs w:val="20"/>
        </w:rPr>
        <w:t>IACET CEU:</w:t>
      </w:r>
    </w:p>
    <w:p w14:paraId="473388FB" w14:textId="5B557093" w:rsidR="00EB4DEA" w:rsidRPr="006961E0" w:rsidRDefault="00EB4DEA" w:rsidP="00EB4DEA">
      <w:pPr>
        <w:autoSpaceDE w:val="0"/>
        <w:autoSpaceDN w:val="0"/>
        <w:adjustRightInd w:val="0"/>
        <w:ind w:right="450"/>
        <w:rPr>
          <w:sz w:val="20"/>
          <w:szCs w:val="20"/>
        </w:rPr>
      </w:pPr>
      <w:r w:rsidRPr="006961E0">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w:t>
      </w:r>
      <w:r w:rsidR="002411CA">
        <w:rPr>
          <w:sz w:val="20"/>
          <w:szCs w:val="20"/>
        </w:rPr>
        <w:t xml:space="preserve"> 1.5</w:t>
      </w:r>
      <w:r w:rsidRPr="006961E0">
        <w:rPr>
          <w:sz w:val="20"/>
          <w:szCs w:val="20"/>
        </w:rPr>
        <w:t xml:space="preserve"> IACET CEU(s).</w:t>
      </w:r>
    </w:p>
    <w:p w14:paraId="1F1ADAFB" w14:textId="77777777" w:rsidR="00EB4DEA" w:rsidRPr="006961E0" w:rsidRDefault="00EB4DEA" w:rsidP="00EB4DEA">
      <w:pPr>
        <w:autoSpaceDE w:val="0"/>
        <w:autoSpaceDN w:val="0"/>
        <w:adjustRightInd w:val="0"/>
        <w:ind w:right="450"/>
        <w:rPr>
          <w:sz w:val="20"/>
          <w:szCs w:val="20"/>
        </w:rPr>
      </w:pPr>
    </w:p>
    <w:p w14:paraId="644F81D5" w14:textId="4E4C0E4F" w:rsidR="009417F6" w:rsidRDefault="00EB4DEA" w:rsidP="00EB4DEA">
      <w:pPr>
        <w:autoSpaceDE w:val="0"/>
        <w:autoSpaceDN w:val="0"/>
        <w:adjustRightInd w:val="0"/>
        <w:ind w:right="450"/>
        <w:rPr>
          <w:sz w:val="20"/>
          <w:szCs w:val="20"/>
        </w:rPr>
      </w:pPr>
      <w:r w:rsidRPr="006961E0">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6961E0">
        <w:rPr>
          <w:sz w:val="20"/>
          <w:szCs w:val="20"/>
        </w:rPr>
        <w:fldChar w:fldCharType="end"/>
      </w:r>
    </w:p>
    <w:p w14:paraId="319F32C7" w14:textId="77777777" w:rsidR="000D2466" w:rsidRDefault="000D2466" w:rsidP="002659F1">
      <w:pPr>
        <w:rPr>
          <w:sz w:val="20"/>
          <w:szCs w:val="20"/>
        </w:rPr>
      </w:pPr>
    </w:p>
    <w:p w14:paraId="32C67D62" w14:textId="56CDD632" w:rsidR="002659F1" w:rsidRPr="006961E0" w:rsidRDefault="002659F1" w:rsidP="002659F1">
      <w:pPr>
        <w:rPr>
          <w:sz w:val="20"/>
          <w:szCs w:val="20"/>
        </w:rPr>
      </w:pPr>
      <w:r w:rsidRPr="006961E0">
        <w:rPr>
          <w:sz w:val="20"/>
          <w:szCs w:val="20"/>
        </w:rPr>
        <w:fldChar w:fldCharType="begin"/>
      </w:r>
      <w:r w:rsidRPr="006961E0">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6961E0" w:rsidRDefault="002659F1" w:rsidP="002659F1">
      <w:pPr>
        <w:rPr>
          <w:color w:val="000000" w:themeColor="text1"/>
          <w:sz w:val="20"/>
          <w:szCs w:val="20"/>
        </w:rPr>
      </w:pPr>
    </w:p>
    <w:p w14:paraId="3608A58D" w14:textId="77777777" w:rsidR="002659F1" w:rsidRPr="006961E0" w:rsidRDefault="002659F1" w:rsidP="002659F1">
      <w:pPr>
        <w:spacing w:after="60"/>
        <w:rPr>
          <w:sz w:val="20"/>
          <w:szCs w:val="20"/>
        </w:rPr>
      </w:pPr>
      <w:r w:rsidRPr="006961E0">
        <w:rPr>
          <w:b/>
          <w:bCs/>
          <w:sz w:val="20"/>
          <w:szCs w:val="20"/>
        </w:rPr>
        <w:instrText>Mitigation of Relevant Financial Relationships:</w:instrText>
      </w:r>
    </w:p>
    <w:p w14:paraId="04C3E03A" w14:textId="77777777" w:rsidR="002659F1" w:rsidRPr="006961E0" w:rsidRDefault="002659F1" w:rsidP="002659F1">
      <w:pPr>
        <w:rPr>
          <w:noProof/>
          <w:sz w:val="20"/>
          <w:szCs w:val="20"/>
        </w:rPr>
      </w:pPr>
      <w:r w:rsidRPr="006961E0">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6961E0">
        <w:rPr>
          <w:sz w:val="20"/>
          <w:szCs w:val="20"/>
        </w:rPr>
        <w:fldChar w:fldCharType="separate"/>
      </w:r>
    </w:p>
    <w:p w14:paraId="697DC7EA" w14:textId="77777777" w:rsidR="002659F1" w:rsidRPr="006961E0" w:rsidRDefault="002659F1" w:rsidP="002659F1">
      <w:pPr>
        <w:rPr>
          <w:color w:val="000000" w:themeColor="text1"/>
          <w:sz w:val="20"/>
          <w:szCs w:val="20"/>
        </w:rPr>
      </w:pPr>
    </w:p>
    <w:p w14:paraId="196B5AB7" w14:textId="77777777" w:rsidR="002659F1" w:rsidRPr="006961E0" w:rsidRDefault="002659F1" w:rsidP="002659F1">
      <w:pPr>
        <w:spacing w:after="60"/>
        <w:rPr>
          <w:sz w:val="20"/>
          <w:szCs w:val="20"/>
        </w:rPr>
      </w:pPr>
      <w:r w:rsidRPr="006961E0">
        <w:rPr>
          <w:b/>
          <w:bCs/>
          <w:sz w:val="20"/>
          <w:szCs w:val="20"/>
        </w:rPr>
        <w:t>Mitigation of Relevant Financial Relationships:</w:t>
      </w:r>
    </w:p>
    <w:p w14:paraId="4683D7E0" w14:textId="2E1F679C" w:rsidR="002659F1" w:rsidRPr="006961E0" w:rsidRDefault="002659F1" w:rsidP="002659F1">
      <w:pPr>
        <w:rPr>
          <w:sz w:val="20"/>
          <w:szCs w:val="20"/>
        </w:rPr>
      </w:pPr>
      <w:r w:rsidRPr="006961E0">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6961E0">
        <w:rPr>
          <w:sz w:val="20"/>
          <w:szCs w:val="20"/>
        </w:rPr>
        <w:fldChar w:fldCharType="end"/>
      </w:r>
    </w:p>
    <w:p w14:paraId="05D69DF2" w14:textId="1853DD9B" w:rsidR="006961E0" w:rsidRPr="006961E0" w:rsidRDefault="006961E0" w:rsidP="002659F1">
      <w:pPr>
        <w:rPr>
          <w:sz w:val="20"/>
          <w:szCs w:val="20"/>
        </w:rPr>
      </w:pPr>
    </w:p>
    <w:p w14:paraId="64693C54" w14:textId="2D093D4E" w:rsidR="006961E0" w:rsidRPr="006961E0" w:rsidRDefault="006961E0" w:rsidP="002659F1">
      <w:pPr>
        <w:rPr>
          <w:sz w:val="20"/>
          <w:szCs w:val="20"/>
        </w:rPr>
      </w:pPr>
      <w:r w:rsidRPr="006961E0">
        <w:rPr>
          <w:color w:val="000000"/>
          <w:sz w:val="20"/>
          <w:szCs w:val="20"/>
        </w:rPr>
        <w:t>None of the planners and faculty for this educational activity have relevant financial relationships to disclose with ineligible companies.</w:t>
      </w:r>
    </w:p>
    <w:p w14:paraId="7570DBFC" w14:textId="77777777" w:rsidR="00843B8F" w:rsidRPr="006961E0" w:rsidRDefault="00843B8F" w:rsidP="002659F1">
      <w:pPr>
        <w:rPr>
          <w:sz w:val="20"/>
          <w:szCs w:val="20"/>
        </w:rPr>
      </w:pPr>
    </w:p>
    <w:p w14:paraId="5874427D" w14:textId="77777777" w:rsidR="002659F1" w:rsidRPr="006961E0" w:rsidRDefault="002659F1" w:rsidP="002659F1">
      <w:pPr>
        <w:spacing w:after="60"/>
        <w:rPr>
          <w:sz w:val="20"/>
          <w:szCs w:val="20"/>
        </w:rPr>
      </w:pPr>
      <w:r w:rsidRPr="006961E0">
        <w:rPr>
          <w:b/>
          <w:bCs/>
          <w:sz w:val="20"/>
          <w:szCs w:val="20"/>
        </w:rPr>
        <w:t>Commercial Support:</w:t>
      </w:r>
      <w:r w:rsidRPr="006961E0">
        <w:rPr>
          <w:sz w:val="20"/>
          <w:szCs w:val="20"/>
        </w:rPr>
        <w:fldChar w:fldCharType="begin"/>
      </w:r>
      <w:r w:rsidRPr="006961E0">
        <w:rPr>
          <w:sz w:val="20"/>
          <w:szCs w:val="20"/>
        </w:rPr>
        <w:instrText xml:space="preserve"> IF "" &lt;&gt; "" "</w:instrText>
      </w:r>
    </w:p>
    <w:p w14:paraId="7F2794DE" w14:textId="77777777" w:rsidR="002659F1" w:rsidRPr="006961E0" w:rsidRDefault="002659F1" w:rsidP="002659F1">
      <w:pPr>
        <w:spacing w:after="60"/>
        <w:rPr>
          <w:sz w:val="20"/>
          <w:szCs w:val="20"/>
        </w:rPr>
      </w:pPr>
      <w:r w:rsidRPr="006961E0">
        <w:rPr>
          <w:sz w:val="20"/>
          <w:szCs w:val="20"/>
        </w:rPr>
        <w:fldChar w:fldCharType="begin"/>
      </w:r>
      <w:r w:rsidRPr="006961E0">
        <w:rPr>
          <w:sz w:val="20"/>
          <w:szCs w:val="20"/>
        </w:rPr>
        <w:instrText xml:space="preserve"> MERGEFIELD CommercialSupport </w:instrText>
      </w:r>
      <w:r w:rsidRPr="006961E0">
        <w:rPr>
          <w:sz w:val="20"/>
          <w:szCs w:val="20"/>
        </w:rPr>
        <w:fldChar w:fldCharType="separate"/>
      </w:r>
      <w:r w:rsidRPr="006961E0">
        <w:rPr>
          <w:noProof/>
          <w:sz w:val="20"/>
          <w:szCs w:val="20"/>
        </w:rPr>
        <w:instrText>«CommercialSupport»</w:instrText>
      </w:r>
      <w:r w:rsidRPr="006961E0">
        <w:rPr>
          <w:sz w:val="20"/>
          <w:szCs w:val="20"/>
        </w:rPr>
        <w:fldChar w:fldCharType="end"/>
      </w:r>
      <w:r w:rsidRPr="006961E0">
        <w:rPr>
          <w:sz w:val="20"/>
          <w:szCs w:val="20"/>
        </w:rPr>
        <w:instrText>" "</w:instrText>
      </w:r>
    </w:p>
    <w:p w14:paraId="2C86F239" w14:textId="77777777" w:rsidR="002659F1" w:rsidRPr="006961E0" w:rsidRDefault="002659F1" w:rsidP="002659F1">
      <w:pPr>
        <w:spacing w:after="60"/>
        <w:rPr>
          <w:noProof/>
          <w:sz w:val="20"/>
          <w:szCs w:val="20"/>
        </w:rPr>
      </w:pPr>
      <w:r w:rsidRPr="006961E0">
        <w:rPr>
          <w:sz w:val="20"/>
          <w:szCs w:val="20"/>
        </w:rPr>
        <w:instrText xml:space="preserve">No commercial support has influenced the planning, implementation, or evaluation of the content of this activity." </w:instrText>
      </w:r>
      <w:r w:rsidRPr="006961E0">
        <w:rPr>
          <w:sz w:val="20"/>
          <w:szCs w:val="20"/>
        </w:rPr>
        <w:fldChar w:fldCharType="separate"/>
      </w:r>
    </w:p>
    <w:p w14:paraId="4B26D41E" w14:textId="50074BFF" w:rsidR="002659F1" w:rsidRPr="006961E0" w:rsidRDefault="002659F1" w:rsidP="002659F1">
      <w:pPr>
        <w:rPr>
          <w:rFonts w:eastAsia="Calibri"/>
          <w:b/>
          <w:color w:val="000000"/>
          <w:sz w:val="20"/>
          <w:szCs w:val="20"/>
          <w:shd w:val="clear" w:color="auto" w:fill="FFFFFF"/>
        </w:rPr>
      </w:pPr>
      <w:r w:rsidRPr="006961E0">
        <w:rPr>
          <w:sz w:val="20"/>
          <w:szCs w:val="20"/>
        </w:rPr>
        <w:t>No commercial support has influenced the planning, implementation, or evaluation of the content of this activity.</w:t>
      </w:r>
      <w:r w:rsidRPr="006961E0">
        <w:rPr>
          <w:sz w:val="20"/>
          <w:szCs w:val="20"/>
        </w:rPr>
        <w:fldChar w:fldCharType="end"/>
      </w:r>
    </w:p>
    <w:bookmarkEnd w:id="0"/>
    <w:p w14:paraId="6E4B08FC" w14:textId="77710051" w:rsidR="002659F1" w:rsidRPr="006961E0" w:rsidRDefault="002659F1" w:rsidP="004255A2">
      <w:pPr>
        <w:jc w:val="both"/>
        <w:rPr>
          <w:b/>
          <w:sz w:val="20"/>
          <w:szCs w:val="20"/>
        </w:rPr>
      </w:pPr>
      <w:r w:rsidRPr="006961E0">
        <w:rPr>
          <w:b/>
          <w:sz w:val="20"/>
          <w:szCs w:val="20"/>
        </w:rPr>
        <w:br w:type="page"/>
      </w:r>
    </w:p>
    <w:p w14:paraId="45262175" w14:textId="77777777" w:rsidR="002C2884" w:rsidRPr="006961E0" w:rsidRDefault="002C2884" w:rsidP="004255A2">
      <w:pPr>
        <w:jc w:val="both"/>
        <w:rPr>
          <w:b/>
          <w:sz w:val="22"/>
          <w:szCs w:val="22"/>
        </w:rPr>
      </w:pPr>
    </w:p>
    <w:p w14:paraId="20F63F4E" w14:textId="77777777" w:rsidR="00526A6A" w:rsidRPr="006961E0" w:rsidRDefault="00526A6A" w:rsidP="00526A6A">
      <w:pPr>
        <w:pStyle w:val="Heading1"/>
        <w:keepLines/>
        <w:spacing w:before="80" w:after="120"/>
        <w:jc w:val="center"/>
        <w:rPr>
          <w:rFonts w:ascii="Times New Roman" w:hAnsi="Times New Roman" w:cs="Times New Roman"/>
          <w:sz w:val="22"/>
          <w:szCs w:val="22"/>
        </w:rPr>
      </w:pPr>
      <w:r w:rsidRPr="006961E0">
        <w:rPr>
          <w:rFonts w:ascii="Times New Roman" w:hAnsi="Times New Roman" w:cs="Times New Roman"/>
          <w:color w:val="C00000"/>
          <w:sz w:val="22"/>
          <w:szCs w:val="22"/>
        </w:rPr>
        <w:t>CLOUDCME LEARNER SETUP AND ATTENDANCE</w:t>
      </w:r>
    </w:p>
    <w:p w14:paraId="21E75FFD" w14:textId="77777777" w:rsidR="00526A6A" w:rsidRPr="006961E0" w:rsidRDefault="00526A6A" w:rsidP="00526A6A">
      <w:pPr>
        <w:spacing w:after="60"/>
        <w:rPr>
          <w:sz w:val="20"/>
          <w:szCs w:val="20"/>
        </w:rPr>
      </w:pPr>
      <w:r w:rsidRPr="006961E0">
        <w:rPr>
          <w:sz w:val="20"/>
          <w:szCs w:val="20"/>
        </w:rPr>
        <w:t>Use the TTUHSC CloudCME portal and mobile app to manage CE activities, complete evaluations, claim credit, and access certificates and transcripts.</w:t>
      </w:r>
    </w:p>
    <w:p w14:paraId="445A3FC8" w14:textId="77777777" w:rsidR="00526A6A" w:rsidRPr="006961E0" w:rsidRDefault="00526A6A" w:rsidP="00526A6A">
      <w:pPr>
        <w:spacing w:after="60"/>
        <w:rPr>
          <w:sz w:val="20"/>
          <w:szCs w:val="20"/>
        </w:rPr>
      </w:pPr>
      <w:r w:rsidRPr="006961E0">
        <w:rPr>
          <w:b/>
          <w:sz w:val="20"/>
          <w:szCs w:val="20"/>
        </w:rPr>
        <w:t xml:space="preserve">Portal: </w:t>
      </w:r>
      <w:hyperlink r:id="rId11">
        <w:r w:rsidRPr="006961E0">
          <w:rPr>
            <w:rStyle w:val="Hyperlink"/>
            <w:sz w:val="20"/>
            <w:szCs w:val="20"/>
          </w:rPr>
          <w:t>https://ttuhsc.cloud-cme.com</w:t>
        </w:r>
      </w:hyperlink>
    </w:p>
    <w:p w14:paraId="554DB173" w14:textId="77777777" w:rsidR="00526A6A" w:rsidRPr="006961E0" w:rsidRDefault="00526A6A" w:rsidP="00526A6A">
      <w:pPr>
        <w:spacing w:after="60"/>
        <w:rPr>
          <w:sz w:val="20"/>
          <w:szCs w:val="20"/>
        </w:rPr>
      </w:pPr>
      <w:r w:rsidRPr="006961E0">
        <w:rPr>
          <w:b/>
          <w:sz w:val="20"/>
          <w:szCs w:val="20"/>
        </w:rPr>
        <w:t>Mobile app organization code:</w:t>
      </w:r>
      <w:r w:rsidRPr="006961E0">
        <w:rPr>
          <w:sz w:val="20"/>
          <w:szCs w:val="20"/>
        </w:rPr>
        <w:t xml:space="preserve"> TTUHSC</w:t>
      </w:r>
    </w:p>
    <w:p w14:paraId="209D61CB" w14:textId="77777777" w:rsidR="00526A6A" w:rsidRPr="006961E0" w:rsidRDefault="00526A6A" w:rsidP="00526A6A">
      <w:pPr>
        <w:spacing w:after="60"/>
        <w:rPr>
          <w:sz w:val="20"/>
          <w:szCs w:val="20"/>
        </w:rPr>
      </w:pPr>
      <w:r w:rsidRPr="006961E0">
        <w:rPr>
          <w:b/>
          <w:color w:val="000000"/>
          <w:sz w:val="20"/>
          <w:szCs w:val="20"/>
        </w:rPr>
        <w:t>Before the Activity</w:t>
      </w:r>
    </w:p>
    <w:p w14:paraId="50BD7A7E" w14:textId="77777777" w:rsidR="00526A6A" w:rsidRPr="006961E0" w:rsidRDefault="00526A6A" w:rsidP="00526A6A">
      <w:pPr>
        <w:spacing w:after="60"/>
        <w:ind w:left="360" w:hanging="360"/>
        <w:rPr>
          <w:sz w:val="20"/>
          <w:szCs w:val="20"/>
        </w:rPr>
      </w:pPr>
      <w:r w:rsidRPr="006961E0">
        <w:rPr>
          <w:b/>
          <w:sz w:val="20"/>
          <w:szCs w:val="20"/>
        </w:rPr>
        <w:t>1. Create or confirm</w:t>
      </w:r>
      <w:r w:rsidRPr="006961E0">
        <w:rPr>
          <w:sz w:val="20"/>
          <w:szCs w:val="20"/>
        </w:rPr>
        <w:t xml:space="preserve"> your CloudCME account at the TTUHSC CloudCME portal.</w:t>
      </w:r>
    </w:p>
    <w:p w14:paraId="10111422" w14:textId="378FDF40" w:rsidR="00526A6A" w:rsidRPr="006961E0" w:rsidRDefault="00526A6A" w:rsidP="00526A6A">
      <w:pPr>
        <w:spacing w:after="60"/>
        <w:ind w:left="360" w:hanging="360"/>
        <w:rPr>
          <w:sz w:val="20"/>
          <w:szCs w:val="20"/>
        </w:rPr>
      </w:pPr>
      <w:r w:rsidRPr="006961E0">
        <w:rPr>
          <w:b/>
          <w:sz w:val="20"/>
          <w:szCs w:val="20"/>
        </w:rPr>
        <w:t>2. Complete your profile.</w:t>
      </w:r>
      <w:r w:rsidRPr="006961E0">
        <w:rPr>
          <w:sz w:val="20"/>
          <w:szCs w:val="20"/>
        </w:rPr>
        <w:t xml:space="preserve"> Required fields are marked with an asterisk. Select your Degree and Profession so the appropriate credit type is available.</w:t>
      </w:r>
    </w:p>
    <w:p w14:paraId="7A3E2674" w14:textId="77777777" w:rsidR="00526A6A" w:rsidRPr="006961E0" w:rsidRDefault="00526A6A" w:rsidP="00526A6A">
      <w:pPr>
        <w:spacing w:after="60"/>
        <w:ind w:left="360" w:hanging="360"/>
        <w:rPr>
          <w:sz w:val="20"/>
          <w:szCs w:val="20"/>
        </w:rPr>
      </w:pPr>
      <w:r w:rsidRPr="006961E0">
        <w:rPr>
          <w:b/>
          <w:sz w:val="20"/>
          <w:szCs w:val="20"/>
        </w:rPr>
        <w:t>3. Pair your cell phone</w:t>
      </w:r>
      <w:r w:rsidRPr="006961E0">
        <w:rPr>
          <w:sz w:val="20"/>
          <w:szCs w:val="20"/>
        </w:rPr>
        <w:t xml:space="preserve"> for SMS attendance. This is a one-time setup. From your mobile phone, text the email address used to log in to CloudCME to </w:t>
      </w:r>
      <w:r w:rsidRPr="006961E0">
        <w:rPr>
          <w:b/>
          <w:bCs/>
          <w:sz w:val="20"/>
          <w:szCs w:val="20"/>
          <w:highlight w:val="yellow"/>
        </w:rPr>
        <w:t>(833) 725-8040</w:t>
      </w:r>
      <w:r w:rsidRPr="006961E0">
        <w:rPr>
          <w:sz w:val="20"/>
          <w:szCs w:val="20"/>
        </w:rPr>
        <w:t>.</w:t>
      </w:r>
    </w:p>
    <w:p w14:paraId="3D5622A2" w14:textId="77777777" w:rsidR="00526A6A" w:rsidRPr="006961E0" w:rsidRDefault="00526A6A" w:rsidP="00526A6A">
      <w:pPr>
        <w:spacing w:after="60"/>
        <w:ind w:left="360" w:hanging="360"/>
        <w:rPr>
          <w:sz w:val="20"/>
          <w:szCs w:val="20"/>
        </w:rPr>
      </w:pPr>
      <w:r w:rsidRPr="006961E0">
        <w:rPr>
          <w:b/>
          <w:sz w:val="20"/>
          <w:szCs w:val="20"/>
        </w:rPr>
        <w:t>4. Save the SMS number</w:t>
      </w:r>
      <w:r w:rsidRPr="006961E0">
        <w:rPr>
          <w:sz w:val="20"/>
          <w:szCs w:val="20"/>
        </w:rPr>
        <w:t xml:space="preserve"> as TTUHSC CloudCME for future activities.</w:t>
      </w:r>
    </w:p>
    <w:p w14:paraId="2C7B694F" w14:textId="77777777" w:rsidR="00526A6A" w:rsidRPr="006961E0" w:rsidRDefault="00526A6A" w:rsidP="00526A6A">
      <w:pPr>
        <w:spacing w:after="60"/>
        <w:rPr>
          <w:b/>
          <w:color w:val="000000"/>
          <w:sz w:val="20"/>
          <w:szCs w:val="20"/>
        </w:rPr>
      </w:pPr>
    </w:p>
    <w:p w14:paraId="1583C7FB" w14:textId="4735AEF8" w:rsidR="00526A6A" w:rsidRPr="006961E0" w:rsidRDefault="00526A6A" w:rsidP="00526A6A">
      <w:pPr>
        <w:spacing w:after="60"/>
        <w:rPr>
          <w:sz w:val="20"/>
          <w:szCs w:val="20"/>
        </w:rPr>
      </w:pPr>
      <w:r w:rsidRPr="006961E0">
        <w:rPr>
          <w:b/>
          <w:color w:val="000000"/>
          <w:sz w:val="20"/>
          <w:szCs w:val="20"/>
        </w:rPr>
        <w:t>During the Activity</w:t>
      </w:r>
    </w:p>
    <w:p w14:paraId="7B9B9836" w14:textId="7FEAF61D" w:rsidR="00526A6A" w:rsidRPr="006961E0" w:rsidRDefault="00526A6A" w:rsidP="00526A6A">
      <w:pPr>
        <w:spacing w:after="60"/>
        <w:ind w:left="360" w:hanging="360"/>
        <w:rPr>
          <w:sz w:val="20"/>
          <w:szCs w:val="20"/>
        </w:rPr>
      </w:pPr>
      <w:r w:rsidRPr="006961E0">
        <w:rPr>
          <w:b/>
          <w:sz w:val="20"/>
          <w:szCs w:val="20"/>
        </w:rPr>
        <w:t>1. Record attendance</w:t>
      </w:r>
      <w:r w:rsidRPr="006961E0">
        <w:rPr>
          <w:sz w:val="20"/>
          <w:szCs w:val="20"/>
        </w:rPr>
        <w:t xml:space="preserve"> by texting </w:t>
      </w:r>
      <w:r w:rsidR="000D2466" w:rsidRPr="000D2466">
        <w:rPr>
          <w:sz w:val="20"/>
          <w:szCs w:val="20"/>
          <w:highlight w:val="yellow"/>
        </w:rPr>
        <w:t>9</w:t>
      </w:r>
      <w:r w:rsidR="00091371">
        <w:rPr>
          <w:sz w:val="20"/>
          <w:szCs w:val="20"/>
          <w:highlight w:val="yellow"/>
        </w:rPr>
        <w:t>70</w:t>
      </w:r>
      <w:r w:rsidR="000D2466" w:rsidRPr="000D2466">
        <w:rPr>
          <w:sz w:val="20"/>
          <w:szCs w:val="20"/>
          <w:highlight w:val="yellow"/>
        </w:rPr>
        <w:t>9</w:t>
      </w:r>
      <w:r w:rsidRPr="006961E0">
        <w:rPr>
          <w:sz w:val="20"/>
          <w:szCs w:val="20"/>
        </w:rPr>
        <w:t xml:space="preserve"> provided for the activity to </w:t>
      </w:r>
      <w:r w:rsidRPr="006961E0">
        <w:rPr>
          <w:sz w:val="20"/>
          <w:szCs w:val="20"/>
          <w:highlight w:val="yellow"/>
        </w:rPr>
        <w:t>(833) 725-8040</w:t>
      </w:r>
      <w:r w:rsidRPr="006961E0">
        <w:rPr>
          <w:sz w:val="20"/>
          <w:szCs w:val="20"/>
        </w:rPr>
        <w:t>.</w:t>
      </w:r>
    </w:p>
    <w:p w14:paraId="1B2B3A05" w14:textId="77777777" w:rsidR="00526A6A" w:rsidRPr="006961E0" w:rsidRDefault="00526A6A" w:rsidP="00526A6A">
      <w:pPr>
        <w:spacing w:after="60"/>
        <w:ind w:left="360" w:hanging="360"/>
        <w:rPr>
          <w:sz w:val="20"/>
          <w:szCs w:val="20"/>
        </w:rPr>
      </w:pPr>
      <w:r w:rsidRPr="006961E0">
        <w:rPr>
          <w:b/>
          <w:sz w:val="20"/>
          <w:szCs w:val="20"/>
        </w:rPr>
        <w:t>2. Attendance can be recorded</w:t>
      </w:r>
      <w:r w:rsidRPr="006961E0">
        <w:rPr>
          <w:sz w:val="20"/>
          <w:szCs w:val="20"/>
        </w:rPr>
        <w:t xml:space="preserve"> 60 minutes before the activity, during the activity, or up to 120 minutes after the activity.</w:t>
      </w:r>
    </w:p>
    <w:p w14:paraId="645D8298" w14:textId="77777777" w:rsidR="00526A6A" w:rsidRPr="006961E0" w:rsidRDefault="00526A6A" w:rsidP="00526A6A">
      <w:pPr>
        <w:spacing w:after="60"/>
        <w:ind w:left="360" w:hanging="360"/>
        <w:rPr>
          <w:sz w:val="20"/>
          <w:szCs w:val="20"/>
        </w:rPr>
      </w:pPr>
      <w:r w:rsidRPr="006961E0">
        <w:rPr>
          <w:b/>
          <w:sz w:val="20"/>
          <w:szCs w:val="20"/>
        </w:rPr>
        <w:t>3. A confirmation text</w:t>
      </w:r>
      <w:r w:rsidRPr="006961E0">
        <w:rPr>
          <w:sz w:val="20"/>
          <w:szCs w:val="20"/>
        </w:rPr>
        <w:t xml:space="preserve"> will verify that your attendance has been recorded. If you do not receive confirmation, contact TTUHSC OPDACE for assistance.</w:t>
      </w:r>
    </w:p>
    <w:p w14:paraId="7267E492" w14:textId="77777777" w:rsidR="00526A6A" w:rsidRPr="006961E0" w:rsidRDefault="00526A6A" w:rsidP="00526A6A">
      <w:pPr>
        <w:spacing w:after="60"/>
        <w:rPr>
          <w:b/>
          <w:color w:val="000000"/>
          <w:sz w:val="20"/>
          <w:szCs w:val="20"/>
        </w:rPr>
      </w:pPr>
    </w:p>
    <w:p w14:paraId="16B8AFB3" w14:textId="77777777" w:rsidR="00526A6A" w:rsidRPr="006961E0" w:rsidRDefault="00526A6A" w:rsidP="00526A6A">
      <w:pPr>
        <w:spacing w:after="60"/>
        <w:rPr>
          <w:sz w:val="20"/>
          <w:szCs w:val="20"/>
        </w:rPr>
      </w:pPr>
      <w:r w:rsidRPr="006961E0">
        <w:rPr>
          <w:b/>
          <w:color w:val="000000"/>
          <w:sz w:val="20"/>
          <w:szCs w:val="20"/>
        </w:rPr>
        <w:t>Mobile App Option</w:t>
      </w:r>
    </w:p>
    <w:p w14:paraId="463926D7" w14:textId="77777777" w:rsidR="00526A6A" w:rsidRPr="006961E0" w:rsidRDefault="00526A6A" w:rsidP="00526A6A">
      <w:pPr>
        <w:spacing w:after="60"/>
        <w:ind w:left="360" w:hanging="360"/>
        <w:rPr>
          <w:sz w:val="20"/>
          <w:szCs w:val="20"/>
        </w:rPr>
      </w:pPr>
      <w:r w:rsidRPr="006961E0">
        <w:rPr>
          <w:b/>
          <w:sz w:val="20"/>
          <w:szCs w:val="20"/>
        </w:rPr>
        <w:t>1. Download the CloudCME mobile app</w:t>
      </w:r>
      <w:r w:rsidRPr="006961E0">
        <w:rPr>
          <w:sz w:val="20"/>
          <w:szCs w:val="20"/>
        </w:rPr>
        <w:t>, open the app, and use organization code TTUHSC.</w:t>
      </w:r>
    </w:p>
    <w:p w14:paraId="1993E485" w14:textId="77777777" w:rsidR="00526A6A" w:rsidRPr="006961E0" w:rsidRDefault="00526A6A" w:rsidP="00526A6A">
      <w:pPr>
        <w:spacing w:after="60"/>
        <w:ind w:left="360" w:hanging="360"/>
        <w:rPr>
          <w:sz w:val="20"/>
          <w:szCs w:val="20"/>
        </w:rPr>
      </w:pPr>
      <w:r w:rsidRPr="006961E0">
        <w:rPr>
          <w:b/>
          <w:sz w:val="20"/>
          <w:szCs w:val="20"/>
        </w:rPr>
        <w:t>2. Log in</w:t>
      </w:r>
      <w:r w:rsidRPr="006961E0">
        <w:rPr>
          <w:sz w:val="20"/>
          <w:szCs w:val="20"/>
        </w:rPr>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6961E0" w:rsidRDefault="00526A6A" w:rsidP="00526A6A">
      <w:pPr>
        <w:spacing w:after="60"/>
        <w:rPr>
          <w:sz w:val="20"/>
          <w:szCs w:val="20"/>
        </w:rPr>
      </w:pPr>
      <w:r w:rsidRPr="006961E0">
        <w:rPr>
          <w:b/>
          <w:sz w:val="20"/>
          <w:szCs w:val="20"/>
        </w:rPr>
        <w:t xml:space="preserve">Apple iOS: </w:t>
      </w:r>
      <w:hyperlink r:id="rId12">
        <w:r w:rsidRPr="006961E0">
          <w:rPr>
            <w:rStyle w:val="Hyperlink"/>
            <w:sz w:val="20"/>
            <w:szCs w:val="20"/>
          </w:rPr>
          <w:t>https://itunes.apple.com/us/app/cloudcme/id624053130?mt=8</w:t>
        </w:r>
      </w:hyperlink>
    </w:p>
    <w:p w14:paraId="2D9A4737" w14:textId="77777777" w:rsidR="00526A6A" w:rsidRPr="006961E0" w:rsidRDefault="00526A6A" w:rsidP="00526A6A">
      <w:pPr>
        <w:spacing w:after="60"/>
        <w:rPr>
          <w:sz w:val="20"/>
          <w:szCs w:val="20"/>
        </w:rPr>
      </w:pPr>
      <w:r w:rsidRPr="006961E0">
        <w:rPr>
          <w:b/>
          <w:sz w:val="20"/>
          <w:szCs w:val="20"/>
        </w:rPr>
        <w:t xml:space="preserve">Google Android: </w:t>
      </w:r>
      <w:hyperlink r:id="rId13">
        <w:r w:rsidRPr="006961E0">
          <w:rPr>
            <w:rStyle w:val="Hyperlink"/>
            <w:sz w:val="20"/>
            <w:szCs w:val="20"/>
          </w:rPr>
          <w:t>https://play.google.com/store/apps/details?id=com.healthstream.cloudcme</w:t>
        </w:r>
      </w:hyperlink>
    </w:p>
    <w:p w14:paraId="3392C758" w14:textId="79AA24B4" w:rsidR="002C2884" w:rsidRPr="006961E0" w:rsidRDefault="002C2884">
      <w:pPr>
        <w:rPr>
          <w:sz w:val="20"/>
          <w:szCs w:val="20"/>
        </w:rPr>
      </w:pPr>
      <w:r w:rsidRPr="006961E0">
        <w:rPr>
          <w:sz w:val="20"/>
          <w:szCs w:val="20"/>
        </w:rPr>
        <w:br w:type="page"/>
      </w:r>
    </w:p>
    <w:p w14:paraId="43792239" w14:textId="77777777" w:rsidR="002C2884" w:rsidRPr="006961E0" w:rsidRDefault="002C2884" w:rsidP="002C2884">
      <w:pPr>
        <w:pStyle w:val="Heading1"/>
        <w:keepLines/>
        <w:spacing w:before="80" w:after="120"/>
        <w:jc w:val="center"/>
        <w:rPr>
          <w:rFonts w:ascii="Times New Roman" w:hAnsi="Times New Roman" w:cs="Times New Roman"/>
          <w:color w:val="C00000"/>
          <w:sz w:val="20"/>
        </w:rPr>
      </w:pPr>
    </w:p>
    <w:p w14:paraId="2799A96E" w14:textId="05D7D0FD" w:rsidR="00526A6A" w:rsidRPr="006961E0" w:rsidRDefault="00526A6A" w:rsidP="002C2884">
      <w:pPr>
        <w:pStyle w:val="Heading1"/>
        <w:keepLines/>
        <w:spacing w:before="80" w:after="120"/>
        <w:jc w:val="center"/>
        <w:rPr>
          <w:rFonts w:ascii="Times New Roman" w:hAnsi="Times New Roman" w:cs="Times New Roman"/>
          <w:sz w:val="20"/>
        </w:rPr>
      </w:pPr>
      <w:r w:rsidRPr="006961E0">
        <w:rPr>
          <w:rFonts w:ascii="Times New Roman" w:hAnsi="Times New Roman" w:cs="Times New Roman"/>
          <w:color w:val="C00000"/>
          <w:sz w:val="20"/>
        </w:rPr>
        <w:t>INSTRUCTIONS ON HOW TO RECEIVE CREDIT</w:t>
      </w:r>
    </w:p>
    <w:p w14:paraId="4D0597BC" w14:textId="7140CED0" w:rsidR="00526A6A" w:rsidRPr="006961E0" w:rsidRDefault="00526A6A" w:rsidP="00526A6A">
      <w:pPr>
        <w:spacing w:after="60"/>
        <w:rPr>
          <w:sz w:val="20"/>
          <w:szCs w:val="20"/>
        </w:rPr>
      </w:pPr>
      <w:r w:rsidRPr="006961E0">
        <w:rPr>
          <w:sz w:val="20"/>
          <w:szCs w:val="20"/>
        </w:rPr>
        <w:t>To receive credit, attendees must complete all required activity steps in CloudCME.</w:t>
      </w:r>
    </w:p>
    <w:p w14:paraId="6A9AD8AB" w14:textId="19650AB8" w:rsidR="00526A6A" w:rsidRPr="006961E0" w:rsidRDefault="00526A6A" w:rsidP="00BA48CF">
      <w:pPr>
        <w:pStyle w:val="ListParagraph"/>
        <w:numPr>
          <w:ilvl w:val="0"/>
          <w:numId w:val="16"/>
        </w:numPr>
        <w:spacing w:after="60"/>
        <w:ind w:left="360"/>
        <w:rPr>
          <w:sz w:val="20"/>
          <w:szCs w:val="20"/>
        </w:rPr>
      </w:pPr>
      <w:r w:rsidRPr="006961E0">
        <w:rPr>
          <w:b/>
          <w:sz w:val="20"/>
          <w:szCs w:val="20"/>
        </w:rPr>
        <w:t>Confirm attendance</w:t>
      </w:r>
      <w:r w:rsidRPr="006961E0">
        <w:rPr>
          <w:sz w:val="20"/>
          <w:szCs w:val="20"/>
        </w:rPr>
        <w:t xml:space="preserve"> using the activity-specific attendance method. If SMS attendance is used, text </w:t>
      </w:r>
      <w:r w:rsidRPr="006961E0">
        <w:rPr>
          <w:sz w:val="20"/>
          <w:szCs w:val="20"/>
          <w:highlight w:val="yellow"/>
        </w:rPr>
        <w:t>9</w:t>
      </w:r>
      <w:r w:rsidR="00091371">
        <w:rPr>
          <w:sz w:val="20"/>
          <w:szCs w:val="20"/>
          <w:highlight w:val="yellow"/>
        </w:rPr>
        <w:t>709</w:t>
      </w:r>
      <w:r w:rsidRPr="006961E0">
        <w:rPr>
          <w:sz w:val="20"/>
          <w:szCs w:val="20"/>
          <w:highlight w:val="yellow"/>
        </w:rPr>
        <w:t xml:space="preserve"> </w:t>
      </w:r>
      <w:r w:rsidRPr="006961E0">
        <w:rPr>
          <w:sz w:val="20"/>
          <w:szCs w:val="20"/>
        </w:rPr>
        <w:t xml:space="preserve">to </w:t>
      </w:r>
      <w:r w:rsidRPr="006961E0">
        <w:rPr>
          <w:sz w:val="20"/>
          <w:szCs w:val="20"/>
          <w:highlight w:val="yellow"/>
        </w:rPr>
        <w:t>(833) 725-8040</w:t>
      </w:r>
      <w:r w:rsidRPr="006961E0">
        <w:rPr>
          <w:sz w:val="20"/>
          <w:szCs w:val="20"/>
        </w:rPr>
        <w:t>.</w:t>
      </w:r>
    </w:p>
    <w:p w14:paraId="721BC3AC" w14:textId="77777777" w:rsidR="00C760A3" w:rsidRPr="006961E0" w:rsidRDefault="00C760A3" w:rsidP="00BA48CF">
      <w:pPr>
        <w:pStyle w:val="ListParagraph"/>
        <w:spacing w:after="60"/>
        <w:ind w:left="360"/>
        <w:rPr>
          <w:sz w:val="20"/>
          <w:szCs w:val="20"/>
        </w:rPr>
      </w:pPr>
      <w:r w:rsidRPr="006961E0">
        <w:rPr>
          <w:b/>
          <w:bCs/>
          <w:color w:val="FF0000"/>
          <w:sz w:val="20"/>
          <w:szCs w:val="20"/>
        </w:rPr>
        <w:t>OR</w:t>
      </w:r>
    </w:p>
    <w:p w14:paraId="2E2E9EF6" w14:textId="77777777" w:rsidR="00C760A3" w:rsidRPr="006961E0" w:rsidRDefault="00C760A3" w:rsidP="00BA48CF">
      <w:pPr>
        <w:pStyle w:val="ListParagraph"/>
        <w:spacing w:after="60"/>
        <w:ind w:left="360"/>
        <w:rPr>
          <w:b/>
          <w:sz w:val="20"/>
          <w:szCs w:val="20"/>
        </w:rPr>
      </w:pPr>
      <w:r w:rsidRPr="006961E0">
        <w:rPr>
          <w:b/>
          <w:sz w:val="20"/>
          <w:szCs w:val="20"/>
        </w:rPr>
        <w:t>If app was used scan attendance QR code provided:</w:t>
      </w:r>
    </w:p>
    <w:p w14:paraId="5FDB8BDD" w14:textId="77777777" w:rsidR="00EB7D01" w:rsidRPr="006961E0" w:rsidRDefault="00EB7D01" w:rsidP="00BA48CF">
      <w:pPr>
        <w:pStyle w:val="ListParagraph"/>
        <w:spacing w:after="60"/>
        <w:ind w:left="360"/>
        <w:rPr>
          <w:b/>
          <w:sz w:val="20"/>
          <w:szCs w:val="20"/>
        </w:rPr>
      </w:pPr>
    </w:p>
    <w:p w14:paraId="4025D411" w14:textId="38DB8C46" w:rsidR="00C760A3" w:rsidRPr="006961E0" w:rsidRDefault="00091371" w:rsidP="00BA48CF">
      <w:pPr>
        <w:pStyle w:val="ListParagraph"/>
        <w:spacing w:after="60"/>
        <w:ind w:left="360"/>
        <w:rPr>
          <w:sz w:val="20"/>
          <w:szCs w:val="20"/>
        </w:rPr>
      </w:pPr>
      <w:r>
        <w:rPr>
          <w:noProof/>
          <w:sz w:val="20"/>
          <w:szCs w:val="20"/>
        </w:rPr>
        <w:drawing>
          <wp:inline distT="0" distB="0" distL="0" distR="0" wp14:anchorId="22CB9EA4" wp14:editId="6756481E">
            <wp:extent cx="1028700" cy="1028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2D494C6C" w14:textId="77777777" w:rsidR="00C760A3" w:rsidRPr="006961E0" w:rsidRDefault="00C760A3" w:rsidP="00C760A3">
      <w:pPr>
        <w:pStyle w:val="ListParagraph"/>
        <w:spacing w:after="60"/>
        <w:rPr>
          <w:sz w:val="20"/>
          <w:szCs w:val="20"/>
        </w:rPr>
      </w:pPr>
    </w:p>
    <w:p w14:paraId="5CAE6AB5" w14:textId="779F5299" w:rsidR="00526A6A" w:rsidRPr="006961E0" w:rsidRDefault="00526A6A" w:rsidP="00526A6A">
      <w:pPr>
        <w:spacing w:after="60"/>
        <w:ind w:left="360" w:hanging="360"/>
        <w:rPr>
          <w:sz w:val="20"/>
          <w:szCs w:val="20"/>
        </w:rPr>
      </w:pPr>
      <w:r w:rsidRPr="006961E0">
        <w:rPr>
          <w:bCs/>
          <w:sz w:val="20"/>
          <w:szCs w:val="20"/>
        </w:rPr>
        <w:t xml:space="preserve">2. </w:t>
      </w:r>
      <w:r w:rsidRPr="006961E0">
        <w:rPr>
          <w:b/>
          <w:sz w:val="20"/>
          <w:szCs w:val="20"/>
        </w:rPr>
        <w:t>Complete the activity evaluation</w:t>
      </w:r>
      <w:r w:rsidRPr="006961E0">
        <w:rPr>
          <w:sz w:val="20"/>
          <w:szCs w:val="20"/>
        </w:rPr>
        <w:t xml:space="preserve"> in CloudCME. Certificates are generated after the required evaluation, and credit steps are completed.</w:t>
      </w:r>
    </w:p>
    <w:p w14:paraId="2A40925F" w14:textId="77777777" w:rsidR="00526A6A" w:rsidRPr="006961E0" w:rsidRDefault="00526A6A" w:rsidP="00526A6A">
      <w:pPr>
        <w:spacing w:after="40"/>
        <w:ind w:left="792" w:hanging="360"/>
        <w:rPr>
          <w:sz w:val="20"/>
          <w:szCs w:val="20"/>
        </w:rPr>
      </w:pPr>
      <w:r w:rsidRPr="006961E0">
        <w:rPr>
          <w:b/>
          <w:sz w:val="20"/>
          <w:szCs w:val="20"/>
        </w:rPr>
        <w:t>a. Via the TTUHSC CloudCME portal:</w:t>
      </w:r>
      <w:r w:rsidRPr="006961E0">
        <w:rPr>
          <w:sz w:val="20"/>
          <w:szCs w:val="20"/>
        </w:rPr>
        <w:t xml:space="preserve"> go to https://ttuhsc.cloud-cme.com, sign in, select My CME or My CE, then select Evaluations &amp; Certificates. Locate the activity, complete the evaluation, and download or email your certificate.</w:t>
      </w:r>
    </w:p>
    <w:p w14:paraId="0A3C2094" w14:textId="068185E1" w:rsidR="00526A6A" w:rsidRPr="006961E0" w:rsidRDefault="00526A6A" w:rsidP="00526A6A">
      <w:pPr>
        <w:spacing w:after="40"/>
        <w:ind w:left="792" w:hanging="360"/>
        <w:rPr>
          <w:sz w:val="20"/>
          <w:szCs w:val="20"/>
        </w:rPr>
      </w:pPr>
      <w:r w:rsidRPr="006961E0">
        <w:rPr>
          <w:b/>
          <w:sz w:val="20"/>
          <w:szCs w:val="20"/>
        </w:rPr>
        <w:t>b. If prompted to self-claim credit:</w:t>
      </w:r>
      <w:r w:rsidRPr="006961E0">
        <w:rPr>
          <w:sz w:val="20"/>
          <w:szCs w:val="20"/>
        </w:rPr>
        <w:t xml:space="preserve"> select Claim Credit, enter Activity ID </w:t>
      </w:r>
      <w:r w:rsidRPr="006961E0">
        <w:rPr>
          <w:sz w:val="20"/>
          <w:szCs w:val="20"/>
          <w:highlight w:val="yellow"/>
        </w:rPr>
        <w:t>[9</w:t>
      </w:r>
      <w:r w:rsidR="00091371">
        <w:rPr>
          <w:sz w:val="20"/>
          <w:szCs w:val="20"/>
          <w:highlight w:val="yellow"/>
        </w:rPr>
        <w:t>709</w:t>
      </w:r>
      <w:r w:rsidRPr="006961E0">
        <w:rPr>
          <w:sz w:val="20"/>
          <w:szCs w:val="20"/>
          <w:highlight w:val="yellow"/>
        </w:rPr>
        <w:t>],</w:t>
      </w:r>
      <w:r w:rsidRPr="006961E0">
        <w:rPr>
          <w:sz w:val="20"/>
          <w:szCs w:val="20"/>
        </w:rPr>
        <w:t xml:space="preserve"> click Submit Activity ID, and complete any additional required fields.</w:t>
      </w:r>
    </w:p>
    <w:p w14:paraId="3FBA8DFB" w14:textId="77777777" w:rsidR="00526A6A" w:rsidRPr="006961E0" w:rsidRDefault="00526A6A" w:rsidP="00526A6A">
      <w:pPr>
        <w:spacing w:after="40"/>
        <w:ind w:left="792" w:hanging="360"/>
        <w:rPr>
          <w:sz w:val="20"/>
          <w:szCs w:val="20"/>
        </w:rPr>
      </w:pPr>
      <w:r w:rsidRPr="006961E0">
        <w:rPr>
          <w:b/>
          <w:sz w:val="20"/>
          <w:szCs w:val="20"/>
        </w:rPr>
        <w:t>c. Via the CloudCME mobile app:</w:t>
      </w:r>
      <w:r w:rsidRPr="006961E0">
        <w:rPr>
          <w:sz w:val="20"/>
          <w:szCs w:val="20"/>
        </w:rPr>
        <w:t xml:space="preserve"> open the app, use organization code TTUHSC, log in, select My Evaluations, complete the evaluation, and access your certificate through My Certificates.</w:t>
      </w:r>
    </w:p>
    <w:p w14:paraId="72E5A335" w14:textId="77777777" w:rsidR="00526A6A" w:rsidRPr="006961E0" w:rsidRDefault="00526A6A" w:rsidP="00526A6A">
      <w:pPr>
        <w:spacing w:after="60"/>
        <w:ind w:left="360" w:hanging="360"/>
        <w:rPr>
          <w:sz w:val="20"/>
          <w:szCs w:val="20"/>
        </w:rPr>
      </w:pPr>
      <w:r w:rsidRPr="006961E0">
        <w:rPr>
          <w:bCs/>
          <w:sz w:val="20"/>
          <w:szCs w:val="20"/>
        </w:rPr>
        <w:t xml:space="preserve">3. </w:t>
      </w:r>
      <w:r w:rsidRPr="006961E0">
        <w:rPr>
          <w:b/>
          <w:sz w:val="20"/>
          <w:szCs w:val="20"/>
        </w:rPr>
        <w:t>Claim only</w:t>
      </w:r>
      <w:r w:rsidRPr="006961E0">
        <w:rPr>
          <w:sz w:val="20"/>
          <w:szCs w:val="20"/>
        </w:rPr>
        <w:t xml:space="preserve"> the credit commensurate with the extent of your participation in the activity.</w:t>
      </w:r>
    </w:p>
    <w:p w14:paraId="6EB31DF7" w14:textId="77777777" w:rsidR="00526A6A" w:rsidRPr="006961E0" w:rsidRDefault="00526A6A" w:rsidP="00526A6A">
      <w:pPr>
        <w:spacing w:after="60"/>
        <w:ind w:left="360" w:hanging="360"/>
        <w:rPr>
          <w:sz w:val="20"/>
          <w:szCs w:val="20"/>
        </w:rPr>
      </w:pPr>
      <w:r w:rsidRPr="006961E0">
        <w:rPr>
          <w:bCs/>
          <w:sz w:val="20"/>
          <w:szCs w:val="20"/>
        </w:rPr>
        <w:t xml:space="preserve">4. </w:t>
      </w:r>
      <w:r w:rsidRPr="006961E0">
        <w:rPr>
          <w:b/>
          <w:sz w:val="20"/>
          <w:szCs w:val="20"/>
        </w:rPr>
        <w:t>Contact TTUHSC OPDACE</w:t>
      </w:r>
      <w:r w:rsidRPr="006961E0">
        <w:rPr>
          <w:sz w:val="20"/>
          <w:szCs w:val="20"/>
        </w:rPr>
        <w:t xml:space="preserve"> at cme@ttuhsc.edu or 806-743-2929 if you have trouble accessing CloudCME, recording attendance, completing the evaluation, or downloading your certificate.</w:t>
      </w:r>
    </w:p>
    <w:p w14:paraId="6891745B" w14:textId="77777777" w:rsidR="00526A6A" w:rsidRPr="006961E0" w:rsidRDefault="00526A6A" w:rsidP="00526A6A">
      <w:pPr>
        <w:spacing w:after="60"/>
        <w:ind w:left="360" w:hanging="360"/>
        <w:rPr>
          <w:sz w:val="20"/>
          <w:szCs w:val="20"/>
        </w:rPr>
      </w:pPr>
      <w:r w:rsidRPr="006961E0">
        <w:rPr>
          <w:bCs/>
          <w:sz w:val="20"/>
          <w:szCs w:val="20"/>
        </w:rPr>
        <w:t>5.</w:t>
      </w:r>
      <w:r w:rsidRPr="006961E0">
        <w:rPr>
          <w:b/>
          <w:sz w:val="20"/>
          <w:szCs w:val="20"/>
        </w:rPr>
        <w:t xml:space="preserve"> Speakers/presenters</w:t>
      </w:r>
      <w:r w:rsidRPr="006961E0">
        <w:rPr>
          <w:sz w:val="20"/>
          <w:szCs w:val="20"/>
        </w:rPr>
        <w:t xml:space="preserve"> cannot claim credit for their own presentations.</w:t>
      </w:r>
    </w:p>
    <w:p w14:paraId="319BD357" w14:textId="53BBC5BB" w:rsidR="0059284D" w:rsidRPr="006961E0" w:rsidRDefault="0059284D" w:rsidP="0059284D">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Reminders</w:t>
      </w:r>
    </w:p>
    <w:p w14:paraId="6C44DB42" w14:textId="5CE8E1B8" w:rsidR="00526A6A" w:rsidRPr="006961E0" w:rsidRDefault="00526A6A" w:rsidP="00526A6A">
      <w:pPr>
        <w:spacing w:after="40"/>
        <w:ind w:left="360" w:hanging="259"/>
        <w:rPr>
          <w:sz w:val="20"/>
          <w:szCs w:val="20"/>
        </w:rPr>
      </w:pPr>
      <w:r w:rsidRPr="006961E0">
        <w:rPr>
          <w:sz w:val="20"/>
          <w:szCs w:val="20"/>
        </w:rPr>
        <w:t xml:space="preserve">• Evaluation and credit claim deadline: </w:t>
      </w:r>
      <w:r w:rsidR="0013283A">
        <w:rPr>
          <w:sz w:val="20"/>
          <w:szCs w:val="20"/>
          <w:highlight w:val="yellow"/>
        </w:rPr>
        <w:t>November 8</w:t>
      </w:r>
      <w:r w:rsidR="00091371">
        <w:rPr>
          <w:sz w:val="20"/>
          <w:szCs w:val="20"/>
          <w:highlight w:val="yellow"/>
        </w:rPr>
        <w:t xml:space="preserve">, </w:t>
      </w:r>
      <w:r w:rsidR="00243040" w:rsidRPr="006961E0">
        <w:rPr>
          <w:sz w:val="20"/>
          <w:szCs w:val="20"/>
          <w:highlight w:val="yellow"/>
        </w:rPr>
        <w:t>2026</w:t>
      </w:r>
    </w:p>
    <w:p w14:paraId="289C5BA7" w14:textId="77777777" w:rsidR="00526A6A" w:rsidRPr="006961E0" w:rsidRDefault="00526A6A" w:rsidP="00526A6A">
      <w:pPr>
        <w:spacing w:after="40"/>
        <w:ind w:left="360" w:hanging="259"/>
        <w:rPr>
          <w:sz w:val="20"/>
          <w:szCs w:val="20"/>
        </w:rPr>
      </w:pPr>
      <w:r w:rsidRPr="006961E0">
        <w:rPr>
          <w:sz w:val="20"/>
          <w:szCs w:val="20"/>
        </w:rPr>
        <w:t>• Activities that use SMS attendance require a one-time phone pairing with your CloudCME account before texting the Activity ID.</w:t>
      </w:r>
    </w:p>
    <w:p w14:paraId="1174E612" w14:textId="77777777" w:rsidR="00526A6A" w:rsidRPr="006961E0" w:rsidRDefault="00526A6A" w:rsidP="00526A6A">
      <w:pPr>
        <w:spacing w:after="40"/>
        <w:ind w:left="360" w:hanging="259"/>
        <w:rPr>
          <w:sz w:val="20"/>
          <w:szCs w:val="20"/>
        </w:rPr>
      </w:pPr>
      <w:r w:rsidRPr="006961E0">
        <w:rPr>
          <w:sz w:val="20"/>
          <w:szCs w:val="20"/>
        </w:rPr>
        <w:t>• Pharmacists and pharmacy technicians must confirm that their NABP e-Profile ID and date of birth are accurate in their CloudCME profile so credit can be reported to NABP CPE Monitor.</w:t>
      </w:r>
    </w:p>
    <w:p w14:paraId="4CAAF031" w14:textId="77777777" w:rsidR="00526A6A" w:rsidRPr="006961E0" w:rsidRDefault="00526A6A" w:rsidP="00526A6A">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Transcripts Request Information</w:t>
      </w:r>
    </w:p>
    <w:p w14:paraId="54CD75B8" w14:textId="77777777" w:rsidR="00526A6A" w:rsidRPr="006961E0" w:rsidRDefault="00526A6A" w:rsidP="00526A6A">
      <w:pPr>
        <w:spacing w:after="60"/>
        <w:rPr>
          <w:sz w:val="20"/>
          <w:szCs w:val="20"/>
        </w:rPr>
      </w:pPr>
      <w:r w:rsidRPr="006961E0">
        <w:rPr>
          <w:sz w:val="20"/>
          <w:szCs w:val="20"/>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6961E0" w:rsidRDefault="00526A6A" w:rsidP="00526A6A">
      <w:pPr>
        <w:spacing w:after="40"/>
        <w:ind w:left="360" w:hanging="259"/>
        <w:rPr>
          <w:sz w:val="20"/>
          <w:szCs w:val="20"/>
        </w:rPr>
      </w:pPr>
      <w:r w:rsidRPr="006961E0">
        <w:rPr>
          <w:sz w:val="20"/>
          <w:szCs w:val="20"/>
        </w:rPr>
        <w:t>• CloudCME portal: select My CME or My CE, then Transcript to view, download, or email your transcript.</w:t>
      </w:r>
    </w:p>
    <w:p w14:paraId="0B3F2557" w14:textId="77777777" w:rsidR="00526A6A" w:rsidRPr="006961E0" w:rsidRDefault="00526A6A" w:rsidP="00526A6A">
      <w:pPr>
        <w:spacing w:after="40"/>
        <w:ind w:left="360" w:hanging="259"/>
        <w:rPr>
          <w:sz w:val="20"/>
          <w:szCs w:val="20"/>
        </w:rPr>
      </w:pPr>
      <w:r w:rsidRPr="006961E0">
        <w:rPr>
          <w:sz w:val="20"/>
          <w:szCs w:val="20"/>
        </w:rPr>
        <w:t>• CloudCME mobile app: select My Transcript to view, print, or email your transcript, if available.</w:t>
      </w:r>
    </w:p>
    <w:p w14:paraId="10883A26" w14:textId="77777777" w:rsidR="00526A6A" w:rsidRPr="006961E0" w:rsidRDefault="00526A6A" w:rsidP="00526A6A">
      <w:pPr>
        <w:spacing w:after="40"/>
        <w:ind w:left="360" w:hanging="259"/>
        <w:rPr>
          <w:sz w:val="20"/>
          <w:szCs w:val="20"/>
        </w:rPr>
      </w:pPr>
      <w:r w:rsidRPr="006961E0">
        <w:rPr>
          <w:sz w:val="20"/>
          <w:szCs w:val="20"/>
        </w:rPr>
        <w:t>• For assistance with CloudCME, contact the CPD Office at 806-743-2929.</w:t>
      </w:r>
    </w:p>
    <w:p w14:paraId="2ADE2762" w14:textId="5525B4B2" w:rsidR="00526A6A" w:rsidRPr="004E68FB" w:rsidRDefault="00526A6A" w:rsidP="00EB7D01">
      <w:pPr>
        <w:spacing w:after="40"/>
        <w:ind w:left="360" w:hanging="259"/>
      </w:pPr>
      <w:r w:rsidRPr="006961E0">
        <w:rPr>
          <w:sz w:val="20"/>
          <w:szCs w:val="20"/>
        </w:rPr>
        <w:t>• To request a transcript in writing, send your name, address, and the requested time to TTUHSC - Office of Professional Development and Accredited Continuing Education, 3601 4th Street STO</w:t>
      </w:r>
      <w:r w:rsidRPr="006961E0">
        <w:rPr>
          <w:sz w:val="22"/>
          <w:szCs w:val="22"/>
        </w:rPr>
        <w:t>P 7113</w:t>
      </w:r>
      <w:r w:rsidRPr="002C2884">
        <w:rPr>
          <w:sz w:val="22"/>
          <w:szCs w:val="22"/>
        </w:rPr>
        <w:t>, Lubbock, Texas 79430-7113.</w:t>
      </w:r>
    </w:p>
    <w:sectPr w:rsidR="00526A6A" w:rsidRPr="004E68FB" w:rsidSect="00017A63">
      <w:headerReference w:type="default" r:id="rId15"/>
      <w:footerReference w:type="even" r:id="rId16"/>
      <w:footerReference w:type="default" r:id="rId17"/>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F21E" w14:textId="77777777" w:rsidR="002C7B4B" w:rsidRDefault="002C7B4B">
      <w:r>
        <w:separator/>
      </w:r>
    </w:p>
  </w:endnote>
  <w:endnote w:type="continuationSeparator" w:id="0">
    <w:p w14:paraId="2F0AEC8F" w14:textId="77777777" w:rsidR="002C7B4B" w:rsidRDefault="002C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03F3" w14:textId="77777777" w:rsidR="002C7B4B" w:rsidRDefault="002C7B4B">
      <w:r>
        <w:separator/>
      </w:r>
    </w:p>
  </w:footnote>
  <w:footnote w:type="continuationSeparator" w:id="0">
    <w:p w14:paraId="5525E016" w14:textId="77777777" w:rsidR="002C7B4B" w:rsidRDefault="002C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2BF55098" w14:textId="77777777" w:rsidR="000D2466" w:rsidRDefault="000D2466" w:rsidP="000D2466">
    <w:pPr>
      <w:pStyle w:val="Heading1"/>
      <w:spacing w:after="0"/>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 xml:space="preserve">Documenting What Matters: A Team-Based Approach to </w:t>
    </w:r>
  </w:p>
  <w:p w14:paraId="0F935256" w14:textId="4E72FA33" w:rsidR="00EA7ECD" w:rsidRPr="004E68FB" w:rsidRDefault="000D2466" w:rsidP="000D2466">
    <w:pPr>
      <w:pStyle w:val="Heading1"/>
      <w:spacing w:before="0" w:after="0"/>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Advanced Practice Practitioner Collaboration, Billing and Epic</w:t>
    </w:r>
  </w:p>
  <w:p w14:paraId="4AC6985E" w14:textId="1C7B0EE4" w:rsidR="00C760A3" w:rsidRDefault="0013283A" w:rsidP="00C760A3">
    <w:pPr>
      <w:pStyle w:val="Header"/>
      <w:jc w:val="center"/>
      <w:rPr>
        <w:spacing w:val="-2"/>
      </w:rPr>
    </w:pPr>
    <w:r>
      <w:rPr>
        <w:spacing w:val="-2"/>
      </w:rPr>
      <w:t>October 8</w:t>
    </w:r>
    <w:r w:rsidR="00227D9E">
      <w:rPr>
        <w:spacing w:val="-2"/>
      </w:rPr>
      <w:t xml:space="preserve">, </w:t>
    </w:r>
    <w:r w:rsidR="002659F1">
      <w:rPr>
        <w:spacing w:val="-2"/>
      </w:rPr>
      <w:t xml:space="preserve">2026 – </w:t>
    </w:r>
    <w:r w:rsidR="000D2466">
      <w:rPr>
        <w:spacing w:val="-2"/>
      </w:rPr>
      <w:t>4:30pm – 6:00pm</w:t>
    </w:r>
  </w:p>
  <w:p w14:paraId="2485E015" w14:textId="3B5BEF82" w:rsidR="002659F1" w:rsidRDefault="002659F1" w:rsidP="00725A04">
    <w:pPr>
      <w:pStyle w:val="Header"/>
      <w:jc w:val="center"/>
      <w:rPr>
        <w:spacing w:val="-2"/>
      </w:rPr>
    </w:pPr>
    <w:r>
      <w:rPr>
        <w:spacing w:val="-2"/>
      </w:rPr>
      <w:t xml:space="preserve">Texas Tech University Health Sciences Center at </w:t>
    </w:r>
    <w:r w:rsidR="0030334C">
      <w:rPr>
        <w:spacing w:val="-2"/>
      </w:rPr>
      <w:t>Amarillo</w:t>
    </w:r>
  </w:p>
  <w:p w14:paraId="7C2CB978" w14:textId="4C3AF69E" w:rsidR="00227D9E" w:rsidRPr="00EA7ECD" w:rsidRDefault="000D2466" w:rsidP="00725A04">
    <w:pPr>
      <w:pStyle w:val="Header"/>
      <w:jc w:val="center"/>
      <w:rPr>
        <w:sz w:val="22"/>
        <w:szCs w:val="22"/>
      </w:rPr>
    </w:pPr>
    <w:r>
      <w:rPr>
        <w:spacing w:val="-2"/>
      </w:rPr>
      <w:t>Anna McGregor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B5D6D61"/>
    <w:multiLevelType w:val="hybridMultilevel"/>
    <w:tmpl w:val="CA3A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42158"/>
    <w:multiLevelType w:val="multilevel"/>
    <w:tmpl w:val="E5E05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8"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0"/>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8"/>
  </w:num>
  <w:num w:numId="15">
    <w:abstractNumId w:val="3"/>
  </w:num>
  <w:num w:numId="16">
    <w:abstractNumId w:val="16"/>
  </w:num>
  <w:num w:numId="17">
    <w:abstractNumId w:val="15"/>
  </w:num>
  <w:num w:numId="18">
    <w:abstractNumId w:val="11"/>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371"/>
    <w:rsid w:val="00091F72"/>
    <w:rsid w:val="00093130"/>
    <w:rsid w:val="00095289"/>
    <w:rsid w:val="000954CE"/>
    <w:rsid w:val="000A254E"/>
    <w:rsid w:val="000A5FC1"/>
    <w:rsid w:val="000A6340"/>
    <w:rsid w:val="000B02B0"/>
    <w:rsid w:val="000B115C"/>
    <w:rsid w:val="000B472E"/>
    <w:rsid w:val="000C038F"/>
    <w:rsid w:val="000C6C8B"/>
    <w:rsid w:val="000D19BE"/>
    <w:rsid w:val="000D2466"/>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283A"/>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27D9E"/>
    <w:rsid w:val="00233447"/>
    <w:rsid w:val="00236EA1"/>
    <w:rsid w:val="002411CA"/>
    <w:rsid w:val="002416FF"/>
    <w:rsid w:val="00242D66"/>
    <w:rsid w:val="00243040"/>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C7B4B"/>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334C"/>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38D6"/>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961E0"/>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431"/>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7F6"/>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64CDB"/>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D2A22"/>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CF258D"/>
    <w:rsid w:val="00D120F7"/>
    <w:rsid w:val="00D23329"/>
    <w:rsid w:val="00D23B16"/>
    <w:rsid w:val="00D26273"/>
    <w:rsid w:val="00D26428"/>
    <w:rsid w:val="00D27056"/>
    <w:rsid w:val="00D3113F"/>
    <w:rsid w:val="00D32DF6"/>
    <w:rsid w:val="00D3453B"/>
    <w:rsid w:val="00D34CA0"/>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4DEA"/>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 w:type="paragraph" w:customStyle="1" w:styleId="xmsonormal">
    <w:name w:val="x_msonormal"/>
    <w:basedOn w:val="Normal"/>
    <w:rsid w:val="006961E0"/>
    <w:rPr>
      <w:rFonts w:ascii="Aptos" w:eastAsiaTheme="minorHAnsi" w:hAnsi="Apto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47840457">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58477734">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y.google.com/store/apps/details?id=com.healthstream.cloudc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unes.apple.com/us/app/cloudcme/id624053130?mt=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tuhsc.cloud-cme.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9517</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2026-09-01T19:01:00Z</dcterms:created>
  <dcterms:modified xsi:type="dcterms:W3CDTF">2026-09-01T19:01:00Z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